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392"/>
        <w:tblW w:w="8583" w:type="dxa"/>
        <w:tblLook w:val="04A0" w:firstRow="1" w:lastRow="0" w:firstColumn="1" w:lastColumn="0" w:noHBand="0" w:noVBand="1"/>
      </w:tblPr>
      <w:tblGrid>
        <w:gridCol w:w="3652"/>
        <w:gridCol w:w="2977"/>
        <w:gridCol w:w="1954"/>
      </w:tblGrid>
      <w:tr w:rsidR="00E70EF4" w:rsidRPr="00675034" w:rsidTr="00023D54">
        <w:tc>
          <w:tcPr>
            <w:tcW w:w="3652" w:type="dxa"/>
            <w:vAlign w:val="center"/>
          </w:tcPr>
          <w:p w:rsidR="00E70EF4" w:rsidRPr="00675034" w:rsidRDefault="00E70EF4" w:rsidP="004A2A31">
            <w:pPr>
              <w:bidi/>
              <w:jc w:val="center"/>
              <w:rPr>
                <w:rFonts w:ascii="Simplified Arabic" w:hAnsi="Simplified Arabic" w:cs="Simplified Arabic"/>
                <w:sz w:val="24"/>
                <w:szCs w:val="24"/>
              </w:rPr>
            </w:pPr>
            <w:r w:rsidRPr="00675034">
              <w:rPr>
                <w:rFonts w:ascii="Simplified Arabic" w:hAnsi="Simplified Arabic" w:cs="Simplified Arabic"/>
                <w:sz w:val="24"/>
                <w:szCs w:val="24"/>
                <w:rtl/>
              </w:rPr>
              <w:t>الإجابة</w:t>
            </w:r>
          </w:p>
        </w:tc>
        <w:tc>
          <w:tcPr>
            <w:tcW w:w="2977" w:type="dxa"/>
            <w:vAlign w:val="center"/>
          </w:tcPr>
          <w:p w:rsidR="00E70EF4" w:rsidRPr="00675034" w:rsidRDefault="00E70EF4" w:rsidP="004A2A31">
            <w:pPr>
              <w:bidi/>
              <w:jc w:val="center"/>
              <w:rPr>
                <w:rFonts w:ascii="Simplified Arabic" w:hAnsi="Simplified Arabic" w:cs="Simplified Arabic"/>
                <w:sz w:val="24"/>
                <w:szCs w:val="24"/>
              </w:rPr>
            </w:pPr>
            <w:r w:rsidRPr="00675034">
              <w:rPr>
                <w:rFonts w:ascii="Simplified Arabic" w:hAnsi="Simplified Arabic" w:cs="Simplified Arabic"/>
                <w:sz w:val="24"/>
                <w:szCs w:val="24"/>
                <w:rtl/>
              </w:rPr>
              <w:t>السؤال</w:t>
            </w:r>
          </w:p>
        </w:tc>
        <w:tc>
          <w:tcPr>
            <w:tcW w:w="1954" w:type="dxa"/>
            <w:vAlign w:val="center"/>
          </w:tcPr>
          <w:p w:rsidR="00E70EF4" w:rsidRPr="00675034" w:rsidRDefault="00E70EF4" w:rsidP="004A2A31">
            <w:pPr>
              <w:bidi/>
              <w:jc w:val="center"/>
              <w:rPr>
                <w:rFonts w:ascii="Simplified Arabic" w:hAnsi="Simplified Arabic" w:cs="Simplified Arabic"/>
                <w:sz w:val="24"/>
                <w:szCs w:val="24"/>
              </w:rPr>
            </w:pPr>
            <w:proofErr w:type="gramStart"/>
            <w:r w:rsidRPr="00675034">
              <w:rPr>
                <w:rFonts w:ascii="Simplified Arabic" w:hAnsi="Simplified Arabic" w:cs="Simplified Arabic"/>
                <w:sz w:val="24"/>
                <w:szCs w:val="24"/>
                <w:rtl/>
              </w:rPr>
              <w:t>عنوان</w:t>
            </w:r>
            <w:proofErr w:type="gramEnd"/>
            <w:r w:rsidRPr="00675034">
              <w:rPr>
                <w:rFonts w:ascii="Simplified Arabic" w:hAnsi="Simplified Arabic" w:cs="Simplified Arabic"/>
                <w:sz w:val="24"/>
                <w:szCs w:val="24"/>
                <w:rtl/>
              </w:rPr>
              <w:t xml:space="preserve"> الوحدة</w:t>
            </w:r>
          </w:p>
        </w:tc>
      </w:tr>
      <w:tr w:rsidR="00E70EF4" w:rsidRPr="00675034" w:rsidTr="00023D54">
        <w:tc>
          <w:tcPr>
            <w:tcW w:w="3652" w:type="dxa"/>
          </w:tcPr>
          <w:p w:rsidR="00E70EF4" w:rsidRPr="00675034" w:rsidRDefault="00E70EF4" w:rsidP="006028B9">
            <w:pPr>
              <w:bidi/>
              <w:jc w:val="both"/>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 xml:space="preserve"> تتحقق </w:t>
            </w:r>
            <w:r w:rsidR="00023D54" w:rsidRPr="00675034">
              <w:rPr>
                <w:rFonts w:ascii="Simplified Arabic" w:hAnsi="Simplified Arabic" w:cs="Simplified Arabic" w:hint="cs"/>
                <w:sz w:val="24"/>
                <w:szCs w:val="24"/>
                <w:rtl/>
                <w:lang w:bidi="ar-JO"/>
              </w:rPr>
              <w:t>الوحدة</w:t>
            </w:r>
            <w:r w:rsidRPr="00675034">
              <w:rPr>
                <w:rFonts w:ascii="Simplified Arabic" w:hAnsi="Simplified Arabic" w:cs="Simplified Arabic"/>
                <w:sz w:val="24"/>
                <w:szCs w:val="24"/>
                <w:rtl/>
                <w:lang w:bidi="ar-JO"/>
              </w:rPr>
              <w:t xml:space="preserve"> من خلال الخطوط سواء كانت مستقيمه او منحنيه وكذلك من خلال الانسجام في الالوان ،وتكون </w:t>
            </w:r>
            <w:r w:rsidR="00023D54" w:rsidRPr="00675034">
              <w:rPr>
                <w:rFonts w:ascii="Simplified Arabic" w:hAnsi="Simplified Arabic" w:cs="Simplified Arabic" w:hint="cs"/>
                <w:sz w:val="24"/>
                <w:szCs w:val="24"/>
                <w:rtl/>
                <w:lang w:bidi="ar-JO"/>
              </w:rPr>
              <w:t>الوحدة</w:t>
            </w:r>
            <w:r w:rsidRPr="00675034">
              <w:rPr>
                <w:rFonts w:ascii="Simplified Arabic" w:hAnsi="Simplified Arabic" w:cs="Simplified Arabic"/>
                <w:sz w:val="24"/>
                <w:szCs w:val="24"/>
                <w:rtl/>
                <w:lang w:bidi="ar-JO"/>
              </w:rPr>
              <w:t xml:space="preserve"> باتحاد العناصر </w:t>
            </w:r>
            <w:r w:rsidR="00023D54" w:rsidRPr="00675034">
              <w:rPr>
                <w:rFonts w:ascii="Simplified Arabic" w:hAnsi="Simplified Arabic" w:cs="Simplified Arabic" w:hint="cs"/>
                <w:sz w:val="24"/>
                <w:szCs w:val="24"/>
                <w:rtl/>
                <w:lang w:bidi="ar-JO"/>
              </w:rPr>
              <w:t>المكونة</w:t>
            </w:r>
            <w:r w:rsidRPr="00675034">
              <w:rPr>
                <w:rFonts w:ascii="Simplified Arabic" w:hAnsi="Simplified Arabic" w:cs="Simplified Arabic"/>
                <w:sz w:val="24"/>
                <w:szCs w:val="24"/>
                <w:rtl/>
                <w:lang w:bidi="ar-JO"/>
              </w:rPr>
              <w:t xml:space="preserve"> للعمل الفني ، و من خلال ترابط اجزائه معا في نظام يمكن ان يتبناه المصمم </w:t>
            </w:r>
            <w:r w:rsidR="00023D54">
              <w:rPr>
                <w:rFonts w:ascii="Simplified Arabic" w:hAnsi="Simplified Arabic" w:cs="Simplified Arabic" w:hint="cs"/>
                <w:sz w:val="24"/>
                <w:szCs w:val="24"/>
                <w:rtl/>
                <w:lang w:bidi="ar-JO"/>
              </w:rPr>
              <w:t>.</w:t>
            </w:r>
            <w:r w:rsidRPr="00675034">
              <w:rPr>
                <w:rFonts w:ascii="Simplified Arabic" w:hAnsi="Simplified Arabic" w:cs="Simplified Arabic"/>
                <w:sz w:val="24"/>
                <w:szCs w:val="24"/>
                <w:rtl/>
                <w:lang w:bidi="ar-JO"/>
              </w:rPr>
              <w:t xml:space="preserve"> </w:t>
            </w:r>
          </w:p>
        </w:tc>
        <w:tc>
          <w:tcPr>
            <w:tcW w:w="2977" w:type="dxa"/>
          </w:tcPr>
          <w:p w:rsidR="00E70EF4" w:rsidRPr="00675034" w:rsidRDefault="00E70EF4" w:rsidP="006028B9">
            <w:pPr>
              <w:jc w:val="right"/>
              <w:rPr>
                <w:rFonts w:ascii="Simplified Arabic" w:hAnsi="Simplified Arabic" w:cs="Simplified Arabic"/>
                <w:sz w:val="24"/>
                <w:szCs w:val="24"/>
                <w:rtl/>
                <w:lang w:bidi="ar-JO"/>
              </w:rPr>
            </w:pPr>
            <w:r w:rsidRPr="00675034">
              <w:rPr>
                <w:rFonts w:ascii="Simplified Arabic" w:hAnsi="Simplified Arabic" w:cs="Simplified Arabic"/>
                <w:sz w:val="24"/>
                <w:szCs w:val="24"/>
                <w:rtl/>
                <w:lang w:bidi="ar-JO"/>
              </w:rPr>
              <w:t xml:space="preserve">س1: يتصف العمل الفني بالوحدة البنائية ، كيف يكون ذلك ؟  </w:t>
            </w:r>
          </w:p>
          <w:p w:rsidR="00E70EF4" w:rsidRPr="00675034" w:rsidRDefault="00E70EF4" w:rsidP="007F79A2">
            <w:pPr>
              <w:bidi/>
              <w:rPr>
                <w:rFonts w:ascii="Simplified Arabic" w:hAnsi="Simplified Arabic" w:cs="Simplified Arabic"/>
                <w:sz w:val="24"/>
                <w:szCs w:val="24"/>
                <w:lang w:bidi="ar-JO"/>
              </w:rPr>
            </w:pPr>
          </w:p>
        </w:tc>
        <w:tc>
          <w:tcPr>
            <w:tcW w:w="1954" w:type="dxa"/>
            <w:vMerge w:val="restart"/>
          </w:tcPr>
          <w:p w:rsidR="00E70EF4" w:rsidRPr="00675034" w:rsidRDefault="00E70EF4" w:rsidP="004A2A31">
            <w:pPr>
              <w:bidi/>
              <w:rPr>
                <w:rFonts w:ascii="Simplified Arabic" w:hAnsi="Simplified Arabic" w:cs="Simplified Arabic"/>
                <w:sz w:val="24"/>
                <w:szCs w:val="24"/>
                <w:rtl/>
              </w:rPr>
            </w:pPr>
          </w:p>
          <w:p w:rsidR="00E70EF4" w:rsidRPr="00675034" w:rsidRDefault="00E70EF4" w:rsidP="004A2A31">
            <w:pPr>
              <w:bidi/>
              <w:rPr>
                <w:rFonts w:ascii="Simplified Arabic" w:hAnsi="Simplified Arabic" w:cs="Simplified Arabic"/>
                <w:sz w:val="24"/>
                <w:szCs w:val="24"/>
                <w:rtl/>
              </w:rPr>
            </w:pPr>
          </w:p>
          <w:p w:rsidR="00E70EF4" w:rsidRPr="00675034" w:rsidRDefault="00E70EF4" w:rsidP="006028B9">
            <w:pPr>
              <w:bidi/>
              <w:rPr>
                <w:rFonts w:ascii="Simplified Arabic" w:hAnsi="Simplified Arabic" w:cs="Simplified Arabic"/>
                <w:sz w:val="24"/>
                <w:szCs w:val="24"/>
                <w:rtl/>
              </w:rPr>
            </w:pPr>
          </w:p>
          <w:p w:rsidR="00E70EF4" w:rsidRPr="00675034" w:rsidRDefault="00E70EF4" w:rsidP="00E70EF4">
            <w:pPr>
              <w:bidi/>
              <w:rPr>
                <w:rFonts w:ascii="Simplified Arabic" w:hAnsi="Simplified Arabic" w:cs="Simplified Arabic"/>
                <w:sz w:val="24"/>
                <w:szCs w:val="24"/>
                <w:rtl/>
              </w:rPr>
            </w:pPr>
          </w:p>
          <w:p w:rsidR="00E70EF4" w:rsidRPr="00675034" w:rsidRDefault="00E70EF4" w:rsidP="00E70EF4">
            <w:pPr>
              <w:bidi/>
              <w:rPr>
                <w:rFonts w:ascii="Simplified Arabic" w:hAnsi="Simplified Arabic" w:cs="Simplified Arabic"/>
                <w:sz w:val="24"/>
                <w:szCs w:val="24"/>
                <w:rtl/>
              </w:rPr>
            </w:pPr>
          </w:p>
          <w:p w:rsidR="00E70EF4" w:rsidRPr="00675034" w:rsidRDefault="00E70EF4" w:rsidP="00E70EF4">
            <w:pPr>
              <w:bidi/>
              <w:rPr>
                <w:rFonts w:ascii="Simplified Arabic" w:hAnsi="Simplified Arabic" w:cs="Simplified Arabic"/>
                <w:sz w:val="24"/>
                <w:szCs w:val="24"/>
                <w:rtl/>
              </w:rPr>
            </w:pPr>
          </w:p>
          <w:p w:rsidR="00E70EF4" w:rsidRPr="00675034" w:rsidRDefault="00E70EF4" w:rsidP="00E70EF4">
            <w:pPr>
              <w:bidi/>
              <w:rPr>
                <w:rFonts w:ascii="Simplified Arabic" w:hAnsi="Simplified Arabic" w:cs="Simplified Arabic"/>
                <w:sz w:val="24"/>
                <w:szCs w:val="24"/>
                <w:rtl/>
              </w:rPr>
            </w:pPr>
          </w:p>
          <w:p w:rsidR="00E70EF4" w:rsidRPr="00675034" w:rsidRDefault="00E70EF4" w:rsidP="00E70EF4">
            <w:pPr>
              <w:bidi/>
              <w:rPr>
                <w:rFonts w:ascii="Simplified Arabic" w:hAnsi="Simplified Arabic" w:cs="Simplified Arabic"/>
                <w:sz w:val="24"/>
                <w:szCs w:val="24"/>
                <w:rtl/>
              </w:rPr>
            </w:pPr>
          </w:p>
          <w:p w:rsidR="00E70EF4" w:rsidRPr="00675034" w:rsidRDefault="00E70EF4" w:rsidP="00E70EF4">
            <w:pPr>
              <w:bidi/>
              <w:rPr>
                <w:rFonts w:ascii="Simplified Arabic" w:hAnsi="Simplified Arabic" w:cs="Simplified Arabic"/>
                <w:sz w:val="24"/>
                <w:szCs w:val="24"/>
                <w:rtl/>
              </w:rPr>
            </w:pPr>
          </w:p>
          <w:p w:rsidR="00E70EF4" w:rsidRPr="00675034" w:rsidRDefault="00E70EF4" w:rsidP="00E70EF4">
            <w:pPr>
              <w:bidi/>
              <w:rPr>
                <w:rFonts w:ascii="Simplified Arabic" w:hAnsi="Simplified Arabic" w:cs="Simplified Arabic"/>
                <w:sz w:val="24"/>
                <w:szCs w:val="24"/>
                <w:rtl/>
              </w:rPr>
            </w:pPr>
            <w:r w:rsidRPr="00675034">
              <w:rPr>
                <w:rFonts w:ascii="Simplified Arabic" w:hAnsi="Simplified Arabic" w:cs="Simplified Arabic"/>
                <w:sz w:val="24"/>
                <w:szCs w:val="24"/>
                <w:rtl/>
              </w:rPr>
              <w:t xml:space="preserve">الوحدة </w:t>
            </w:r>
            <w:proofErr w:type="gramStart"/>
            <w:r w:rsidRPr="00675034">
              <w:rPr>
                <w:rFonts w:ascii="Simplified Arabic" w:hAnsi="Simplified Arabic" w:cs="Simplified Arabic"/>
                <w:sz w:val="24"/>
                <w:szCs w:val="24"/>
                <w:rtl/>
              </w:rPr>
              <w:t>الثانية :</w:t>
            </w:r>
            <w:proofErr w:type="gramEnd"/>
            <w:r w:rsidRPr="00675034">
              <w:rPr>
                <w:rFonts w:ascii="Simplified Arabic" w:hAnsi="Simplified Arabic" w:cs="Simplified Arabic"/>
                <w:sz w:val="24"/>
                <w:szCs w:val="24"/>
                <w:rtl/>
                <w:lang w:bidi="ar-JO"/>
              </w:rPr>
              <w:t xml:space="preserve"> التصميم </w:t>
            </w: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4A2A31">
            <w:pPr>
              <w:rPr>
                <w:rFonts w:ascii="Simplified Arabic" w:hAnsi="Simplified Arabic" w:cs="Simplified Arabic"/>
                <w:sz w:val="24"/>
                <w:szCs w:val="24"/>
                <w:rtl/>
              </w:rPr>
            </w:pPr>
          </w:p>
          <w:p w:rsidR="00E70EF4" w:rsidRPr="00675034" w:rsidRDefault="00E70EF4" w:rsidP="00934156">
            <w:pPr>
              <w:rPr>
                <w:rFonts w:ascii="Simplified Arabic" w:hAnsi="Simplified Arabic" w:cs="Simplified Arabic"/>
                <w:sz w:val="24"/>
                <w:szCs w:val="24"/>
              </w:rPr>
            </w:pPr>
          </w:p>
        </w:tc>
      </w:tr>
      <w:tr w:rsidR="00E70EF4" w:rsidRPr="00675034" w:rsidTr="00023D54">
        <w:tc>
          <w:tcPr>
            <w:tcW w:w="3652" w:type="dxa"/>
          </w:tcPr>
          <w:p w:rsidR="00E70EF4" w:rsidRPr="00675034" w:rsidRDefault="00E70EF4" w:rsidP="00EA7356">
            <w:pPr>
              <w:bidi/>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يعتمد المصممون نسبُا معينه في تصميمهم  فهم يراعون تناسب الاشكال على حجوم الاجزاء وعددها واطوالها والمساحات المطروحة، وعلى زوايا التنفيذ للأشكال داخل العمل الفني المنفذ، وتعتمد كثيرا على بعد مواقع الاشكال وقربها.</w:t>
            </w:r>
          </w:p>
        </w:tc>
        <w:tc>
          <w:tcPr>
            <w:tcW w:w="2977" w:type="dxa"/>
          </w:tcPr>
          <w:p w:rsidR="00E70EF4" w:rsidRPr="00675034" w:rsidRDefault="00E70EF4" w:rsidP="006028B9">
            <w:pPr>
              <w:jc w:val="right"/>
              <w:rPr>
                <w:rFonts w:ascii="Simplified Arabic" w:hAnsi="Simplified Arabic" w:cs="Simplified Arabic"/>
                <w:sz w:val="24"/>
                <w:szCs w:val="24"/>
                <w:rtl/>
                <w:lang w:bidi="ar-JO"/>
              </w:rPr>
            </w:pPr>
            <w:r w:rsidRPr="00675034">
              <w:rPr>
                <w:rFonts w:ascii="Simplified Arabic" w:hAnsi="Simplified Arabic" w:cs="Simplified Arabic"/>
                <w:sz w:val="24"/>
                <w:szCs w:val="24"/>
                <w:rtl/>
                <w:lang w:bidi="ar-JO"/>
              </w:rPr>
              <w:t xml:space="preserve">س2:كيف يعتمد مصممو الأزياء والدمى نسباً معينة </w:t>
            </w:r>
            <w:proofErr w:type="gramStart"/>
            <w:r w:rsidRPr="00675034">
              <w:rPr>
                <w:rFonts w:ascii="Simplified Arabic" w:hAnsi="Simplified Arabic" w:cs="Simplified Arabic"/>
                <w:sz w:val="24"/>
                <w:szCs w:val="24"/>
                <w:rtl/>
                <w:lang w:bidi="ar-JO"/>
              </w:rPr>
              <w:t>في</w:t>
            </w:r>
            <w:proofErr w:type="gramEnd"/>
            <w:r w:rsidRPr="00675034">
              <w:rPr>
                <w:rFonts w:ascii="Simplified Arabic" w:hAnsi="Simplified Arabic" w:cs="Simplified Arabic"/>
                <w:sz w:val="24"/>
                <w:szCs w:val="24"/>
                <w:rtl/>
                <w:lang w:bidi="ar-JO"/>
              </w:rPr>
              <w:t xml:space="preserve"> عملهم ؟ </w:t>
            </w:r>
          </w:p>
          <w:p w:rsidR="00E70EF4" w:rsidRPr="00675034" w:rsidRDefault="00E70EF4" w:rsidP="007F79A2">
            <w:pPr>
              <w:jc w:val="right"/>
              <w:rPr>
                <w:rFonts w:ascii="Simplified Arabic" w:hAnsi="Simplified Arabic" w:cs="Simplified Arabic"/>
                <w:sz w:val="24"/>
                <w:szCs w:val="24"/>
                <w:lang w:bidi="ar-JO"/>
              </w:rPr>
            </w:pPr>
          </w:p>
        </w:tc>
        <w:tc>
          <w:tcPr>
            <w:tcW w:w="1954" w:type="dxa"/>
            <w:vMerge/>
          </w:tcPr>
          <w:p w:rsidR="00E70EF4" w:rsidRPr="00675034" w:rsidRDefault="00E70EF4" w:rsidP="00934156">
            <w:pPr>
              <w:rPr>
                <w:rFonts w:ascii="Simplified Arabic" w:hAnsi="Simplified Arabic" w:cs="Simplified Arabic"/>
                <w:sz w:val="24"/>
                <w:szCs w:val="24"/>
              </w:rPr>
            </w:pPr>
          </w:p>
        </w:tc>
      </w:tr>
      <w:tr w:rsidR="00E70EF4" w:rsidRPr="00675034" w:rsidTr="00023D54">
        <w:tc>
          <w:tcPr>
            <w:tcW w:w="3652" w:type="dxa"/>
          </w:tcPr>
          <w:p w:rsidR="00E70EF4" w:rsidRPr="00675034" w:rsidRDefault="00E70EF4" w:rsidP="00EA7356">
            <w:pPr>
              <w:jc w:val="right"/>
              <w:rPr>
                <w:rFonts w:ascii="Simplified Arabic" w:hAnsi="Simplified Arabic" w:cs="Simplified Arabic"/>
                <w:sz w:val="24"/>
                <w:szCs w:val="24"/>
                <w:rtl/>
              </w:rPr>
            </w:pPr>
            <w:r w:rsidRPr="00675034">
              <w:rPr>
                <w:rFonts w:ascii="Simplified Arabic" w:hAnsi="Simplified Arabic" w:cs="Simplified Arabic"/>
                <w:sz w:val="24"/>
                <w:szCs w:val="24"/>
                <w:rtl/>
              </w:rPr>
              <w:t xml:space="preserve">1- </w:t>
            </w:r>
            <w:proofErr w:type="gramStart"/>
            <w:r w:rsidRPr="00675034">
              <w:rPr>
                <w:rFonts w:ascii="Simplified Arabic" w:hAnsi="Simplified Arabic" w:cs="Simplified Arabic"/>
                <w:sz w:val="24"/>
                <w:szCs w:val="24"/>
                <w:rtl/>
              </w:rPr>
              <w:t>التباين</w:t>
            </w:r>
            <w:proofErr w:type="gramEnd"/>
            <w:r w:rsidRPr="00675034">
              <w:rPr>
                <w:rFonts w:ascii="Simplified Arabic" w:hAnsi="Simplified Arabic" w:cs="Simplified Arabic"/>
                <w:sz w:val="24"/>
                <w:szCs w:val="24"/>
                <w:rtl/>
              </w:rPr>
              <w:t xml:space="preserve"> اللوني والغير لوني كأن تسود مساحة فاتحة في وسط قاتم. </w:t>
            </w:r>
          </w:p>
          <w:p w:rsidR="00E70EF4" w:rsidRPr="00675034" w:rsidRDefault="00E70EF4" w:rsidP="00EA7356">
            <w:pPr>
              <w:jc w:val="right"/>
              <w:rPr>
                <w:rFonts w:ascii="Simplified Arabic" w:hAnsi="Simplified Arabic" w:cs="Simplified Arabic"/>
                <w:sz w:val="24"/>
                <w:szCs w:val="24"/>
                <w:rtl/>
              </w:rPr>
            </w:pPr>
            <w:r w:rsidRPr="00675034">
              <w:rPr>
                <w:rFonts w:ascii="Simplified Arabic" w:hAnsi="Simplified Arabic" w:cs="Simplified Arabic"/>
                <w:sz w:val="24"/>
                <w:szCs w:val="24"/>
                <w:rtl/>
              </w:rPr>
              <w:t xml:space="preserve">  </w:t>
            </w:r>
            <w:proofErr w:type="gramStart"/>
            <w:r w:rsidRPr="00675034">
              <w:rPr>
                <w:rFonts w:ascii="Simplified Arabic" w:hAnsi="Simplified Arabic" w:cs="Simplified Arabic"/>
                <w:sz w:val="24"/>
                <w:szCs w:val="24"/>
                <w:rtl/>
              </w:rPr>
              <w:t>2-  الحدة</w:t>
            </w:r>
            <w:proofErr w:type="gramEnd"/>
            <w:r w:rsidRPr="00675034">
              <w:rPr>
                <w:rFonts w:ascii="Simplified Arabic" w:hAnsi="Simplified Arabic" w:cs="Simplified Arabic"/>
                <w:sz w:val="24"/>
                <w:szCs w:val="24"/>
                <w:rtl/>
              </w:rPr>
              <w:t xml:space="preserve">  بحيث تزيد حدة شكل أو لون أو ملمس ما في اللوحة. </w:t>
            </w:r>
          </w:p>
          <w:p w:rsidR="00E70EF4" w:rsidRPr="00675034" w:rsidRDefault="00E70EF4" w:rsidP="00023D54">
            <w:pPr>
              <w:bidi/>
              <w:rPr>
                <w:rFonts w:ascii="Simplified Arabic" w:hAnsi="Simplified Arabic" w:cs="Simplified Arabic" w:hint="cs"/>
                <w:sz w:val="24"/>
                <w:szCs w:val="24"/>
                <w:rtl/>
                <w:lang w:bidi="ar-JO"/>
              </w:rPr>
            </w:pPr>
            <w:r w:rsidRPr="00675034">
              <w:rPr>
                <w:rFonts w:ascii="Simplified Arabic" w:hAnsi="Simplified Arabic" w:cs="Simplified Arabic"/>
                <w:sz w:val="24"/>
                <w:szCs w:val="24"/>
                <w:rtl/>
              </w:rPr>
              <w:t xml:space="preserve">3- القرب </w:t>
            </w:r>
            <w:proofErr w:type="gramStart"/>
            <w:r w:rsidRPr="00675034">
              <w:rPr>
                <w:rFonts w:ascii="Simplified Arabic" w:hAnsi="Simplified Arabic" w:cs="Simplified Arabic"/>
                <w:sz w:val="24"/>
                <w:szCs w:val="24"/>
                <w:rtl/>
              </w:rPr>
              <w:t>من</w:t>
            </w:r>
            <w:proofErr w:type="gramEnd"/>
            <w:r w:rsidRPr="00675034">
              <w:rPr>
                <w:rFonts w:ascii="Simplified Arabic" w:hAnsi="Simplified Arabic" w:cs="Simplified Arabic"/>
                <w:sz w:val="24"/>
                <w:szCs w:val="24"/>
                <w:rtl/>
              </w:rPr>
              <w:t xml:space="preserve"> عين الناظر في مقدمة العمل الفني.</w:t>
            </w:r>
          </w:p>
        </w:tc>
        <w:tc>
          <w:tcPr>
            <w:tcW w:w="2977" w:type="dxa"/>
          </w:tcPr>
          <w:p w:rsidR="00E70EF4" w:rsidRPr="00675034" w:rsidRDefault="00E70EF4" w:rsidP="006028B9">
            <w:pPr>
              <w:bidi/>
              <w:jc w:val="both"/>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 xml:space="preserve">س3: اذكر ثلاثا من طرائق السيادة الفنية </w:t>
            </w:r>
            <w:proofErr w:type="gramStart"/>
            <w:r w:rsidRPr="00675034">
              <w:rPr>
                <w:rFonts w:ascii="Simplified Arabic" w:hAnsi="Simplified Arabic" w:cs="Simplified Arabic"/>
                <w:sz w:val="24"/>
                <w:szCs w:val="24"/>
                <w:rtl/>
                <w:lang w:bidi="ar-JO"/>
              </w:rPr>
              <w:t>وأساليبها .</w:t>
            </w:r>
            <w:proofErr w:type="gramEnd"/>
          </w:p>
        </w:tc>
        <w:tc>
          <w:tcPr>
            <w:tcW w:w="1954" w:type="dxa"/>
            <w:vMerge/>
          </w:tcPr>
          <w:p w:rsidR="00E70EF4" w:rsidRPr="00675034" w:rsidRDefault="00E70EF4" w:rsidP="00934156">
            <w:pPr>
              <w:rPr>
                <w:rFonts w:ascii="Simplified Arabic" w:hAnsi="Simplified Arabic" w:cs="Simplified Arabic"/>
                <w:sz w:val="24"/>
                <w:szCs w:val="24"/>
              </w:rPr>
            </w:pPr>
          </w:p>
        </w:tc>
      </w:tr>
      <w:tr w:rsidR="00E70EF4" w:rsidRPr="00675034" w:rsidTr="007D1C01">
        <w:trPr>
          <w:trHeight w:val="1864"/>
        </w:trPr>
        <w:tc>
          <w:tcPr>
            <w:tcW w:w="3652" w:type="dxa"/>
          </w:tcPr>
          <w:p w:rsidR="00E70EF4" w:rsidRPr="00675034" w:rsidRDefault="00E70EF4" w:rsidP="00EA7356">
            <w:pPr>
              <w:bidi/>
              <w:ind w:right="-1365"/>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1-تقسيم المساحات والفراغات</w:t>
            </w:r>
          </w:p>
          <w:p w:rsidR="00E70EF4" w:rsidRPr="00675034" w:rsidRDefault="00E70EF4" w:rsidP="00EA7356">
            <w:pPr>
              <w:bidi/>
              <w:ind w:right="-1365"/>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2- تحديد الاشكال</w:t>
            </w:r>
          </w:p>
          <w:p w:rsidR="00E70EF4" w:rsidRDefault="00E70EF4" w:rsidP="00EA7356">
            <w:pPr>
              <w:bidi/>
              <w:ind w:right="-1365"/>
              <w:rPr>
                <w:rFonts w:ascii="Simplified Arabic" w:hAnsi="Simplified Arabic" w:cs="Simplified Arabic" w:hint="cs"/>
                <w:sz w:val="24"/>
                <w:szCs w:val="24"/>
                <w:rtl/>
                <w:lang w:bidi="ar-JO"/>
              </w:rPr>
            </w:pPr>
            <w:r w:rsidRPr="00675034">
              <w:rPr>
                <w:rFonts w:ascii="Simplified Arabic" w:hAnsi="Simplified Arabic" w:cs="Simplified Arabic"/>
                <w:sz w:val="24"/>
                <w:szCs w:val="24"/>
                <w:rtl/>
                <w:lang w:bidi="ar-JO"/>
              </w:rPr>
              <w:t>3-  اظهار الاحساس بالحركة .</w:t>
            </w:r>
          </w:p>
          <w:p w:rsidR="00023D54" w:rsidRPr="00675034" w:rsidRDefault="00023D54" w:rsidP="00023D54">
            <w:pPr>
              <w:bidi/>
              <w:ind w:right="-1365"/>
              <w:rPr>
                <w:rFonts w:ascii="Simplified Arabic" w:hAnsi="Simplified Arabic" w:cs="Simplified Arabic"/>
                <w:sz w:val="24"/>
                <w:szCs w:val="24"/>
                <w:lang w:bidi="ar-JO"/>
              </w:rPr>
            </w:pPr>
            <w:bookmarkStart w:id="0" w:name="_GoBack"/>
            <w:bookmarkEnd w:id="0"/>
          </w:p>
        </w:tc>
        <w:tc>
          <w:tcPr>
            <w:tcW w:w="2977" w:type="dxa"/>
          </w:tcPr>
          <w:p w:rsidR="00E70EF4" w:rsidRPr="00675034" w:rsidRDefault="00E70EF4" w:rsidP="00EA7356">
            <w:pPr>
              <w:bidi/>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 xml:space="preserve">س4: اذكر ثلاثاً من وظائف الخط في العمل </w:t>
            </w:r>
            <w:proofErr w:type="gramStart"/>
            <w:r w:rsidRPr="00675034">
              <w:rPr>
                <w:rFonts w:ascii="Simplified Arabic" w:hAnsi="Simplified Arabic" w:cs="Simplified Arabic"/>
                <w:sz w:val="24"/>
                <w:szCs w:val="24"/>
                <w:rtl/>
                <w:lang w:bidi="ar-JO"/>
              </w:rPr>
              <w:t>الفني .</w:t>
            </w:r>
            <w:proofErr w:type="gramEnd"/>
          </w:p>
        </w:tc>
        <w:tc>
          <w:tcPr>
            <w:tcW w:w="1954" w:type="dxa"/>
            <w:vMerge/>
          </w:tcPr>
          <w:p w:rsidR="00E70EF4" w:rsidRPr="00675034" w:rsidRDefault="00E70EF4" w:rsidP="004A2A31">
            <w:pPr>
              <w:rPr>
                <w:rFonts w:ascii="Simplified Arabic" w:hAnsi="Simplified Arabic" w:cs="Simplified Arabic"/>
                <w:sz w:val="24"/>
                <w:szCs w:val="24"/>
              </w:rPr>
            </w:pPr>
          </w:p>
        </w:tc>
      </w:tr>
      <w:tr w:rsidR="00E70EF4" w:rsidRPr="00675034" w:rsidTr="00023D54">
        <w:tc>
          <w:tcPr>
            <w:tcW w:w="3652" w:type="dxa"/>
          </w:tcPr>
          <w:p w:rsidR="00E70EF4" w:rsidRPr="00675034" w:rsidRDefault="00E70EF4" w:rsidP="00023D54">
            <w:pPr>
              <w:pStyle w:val="ListParagraph"/>
              <w:ind w:left="0"/>
              <w:rPr>
                <w:rFonts w:ascii="Simplified Arabic" w:hAnsi="Simplified Arabic" w:cs="Simplified Arabic"/>
                <w:sz w:val="24"/>
                <w:szCs w:val="24"/>
                <w:rtl/>
                <w:lang w:bidi="ar-JO"/>
              </w:rPr>
            </w:pPr>
            <w:r w:rsidRPr="00675034">
              <w:rPr>
                <w:rFonts w:ascii="Simplified Arabic" w:hAnsi="Simplified Arabic" w:cs="Simplified Arabic"/>
                <w:sz w:val="24"/>
                <w:szCs w:val="24"/>
                <w:rtl/>
                <w:lang w:bidi="ar-JO"/>
              </w:rPr>
              <w:t xml:space="preserve">الدلالات النفسية للألوان </w:t>
            </w:r>
            <w:r w:rsidR="00023D54">
              <w:rPr>
                <w:rFonts w:ascii="Simplified Arabic" w:hAnsi="Simplified Arabic" w:cs="Simplified Arabic" w:hint="cs"/>
                <w:sz w:val="24"/>
                <w:szCs w:val="24"/>
                <w:rtl/>
                <w:lang w:bidi="ar-JO"/>
              </w:rPr>
              <w:t>:</w:t>
            </w:r>
          </w:p>
          <w:p w:rsidR="00E70EF4" w:rsidRPr="00675034" w:rsidRDefault="00E70EF4" w:rsidP="00023D54">
            <w:pPr>
              <w:jc w:val="right"/>
              <w:rPr>
                <w:rFonts w:ascii="Simplified Arabic" w:hAnsi="Simplified Arabic" w:cs="Simplified Arabic"/>
                <w:sz w:val="24"/>
                <w:szCs w:val="24"/>
                <w:rtl/>
                <w:lang w:bidi="ar-JO"/>
              </w:rPr>
            </w:pPr>
            <w:r w:rsidRPr="00675034">
              <w:rPr>
                <w:rFonts w:ascii="Simplified Arabic" w:hAnsi="Simplified Arabic" w:cs="Simplified Arabic"/>
                <w:sz w:val="24"/>
                <w:szCs w:val="24"/>
                <w:rtl/>
                <w:lang w:bidi="ar-JO"/>
              </w:rPr>
              <w:t>الاحمر</w:t>
            </w:r>
            <w:r w:rsidR="00023D54">
              <w:rPr>
                <w:rFonts w:ascii="Simplified Arabic" w:hAnsi="Simplified Arabic" w:cs="Simplified Arabic" w:hint="cs"/>
                <w:sz w:val="24"/>
                <w:szCs w:val="24"/>
                <w:rtl/>
                <w:lang w:bidi="ar-JO"/>
              </w:rPr>
              <w:t>:</w:t>
            </w:r>
            <w:r w:rsidRPr="00675034">
              <w:rPr>
                <w:rFonts w:ascii="Simplified Arabic" w:hAnsi="Simplified Arabic" w:cs="Simplified Arabic"/>
                <w:sz w:val="24"/>
                <w:szCs w:val="24"/>
                <w:rtl/>
                <w:lang w:bidi="ar-JO"/>
              </w:rPr>
              <w:t xml:space="preserve"> يبعث الدفء والحرارة وهو حيوي وفاتح للشهية كما انه يرتبط بالخطر والدم.</w:t>
            </w:r>
          </w:p>
          <w:p w:rsidR="00E70EF4" w:rsidRPr="00675034" w:rsidRDefault="00E70EF4" w:rsidP="00023D54">
            <w:pPr>
              <w:jc w:val="right"/>
              <w:rPr>
                <w:rFonts w:ascii="Simplified Arabic" w:hAnsi="Simplified Arabic" w:cs="Simplified Arabic"/>
                <w:sz w:val="24"/>
                <w:szCs w:val="24"/>
                <w:rtl/>
                <w:lang w:bidi="ar-JO"/>
              </w:rPr>
            </w:pPr>
            <w:r w:rsidRPr="00675034">
              <w:rPr>
                <w:rFonts w:ascii="Simplified Arabic" w:hAnsi="Simplified Arabic" w:cs="Simplified Arabic"/>
                <w:sz w:val="24"/>
                <w:szCs w:val="24"/>
                <w:rtl/>
                <w:lang w:bidi="ar-JO"/>
              </w:rPr>
              <w:t>الاسود</w:t>
            </w:r>
            <w:r w:rsidR="00023D54">
              <w:rPr>
                <w:rFonts w:ascii="Simplified Arabic" w:hAnsi="Simplified Arabic" w:cs="Simplified Arabic" w:hint="cs"/>
                <w:sz w:val="24"/>
                <w:szCs w:val="24"/>
                <w:rtl/>
                <w:lang w:bidi="ar-JO"/>
              </w:rPr>
              <w:t>:</w:t>
            </w:r>
            <w:r w:rsidRPr="00675034">
              <w:rPr>
                <w:rFonts w:ascii="Simplified Arabic" w:hAnsi="Simplified Arabic" w:cs="Simplified Arabic"/>
                <w:sz w:val="24"/>
                <w:szCs w:val="24"/>
                <w:rtl/>
                <w:lang w:bidi="ar-JO"/>
              </w:rPr>
              <w:t xml:space="preserve"> يوحي بالخوف والمجهول وفيه قدر من الهيبة ويعبر عن الحزن عند غالبيه الشعوب .</w:t>
            </w:r>
          </w:p>
          <w:p w:rsidR="00E70EF4" w:rsidRPr="00675034" w:rsidRDefault="00E70EF4" w:rsidP="00023D54">
            <w:pPr>
              <w:jc w:val="right"/>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الاصفر</w:t>
            </w:r>
            <w:r w:rsidR="00023D54">
              <w:rPr>
                <w:rFonts w:ascii="Simplified Arabic" w:hAnsi="Simplified Arabic" w:cs="Simplified Arabic" w:hint="cs"/>
                <w:sz w:val="24"/>
                <w:szCs w:val="24"/>
                <w:rtl/>
                <w:lang w:bidi="ar-JO"/>
              </w:rPr>
              <w:t xml:space="preserve"> :</w:t>
            </w:r>
            <w:r w:rsidRPr="00675034">
              <w:rPr>
                <w:rFonts w:ascii="Simplified Arabic" w:hAnsi="Simplified Arabic" w:cs="Simplified Arabic"/>
                <w:sz w:val="24"/>
                <w:szCs w:val="24"/>
                <w:rtl/>
                <w:lang w:bidi="ar-JO"/>
              </w:rPr>
              <w:t xml:space="preserve"> يوحي بالنشاط والشباب كما انه يرتبط بالصحة والعافية و لون الشمس والذهب </w:t>
            </w:r>
          </w:p>
        </w:tc>
        <w:tc>
          <w:tcPr>
            <w:tcW w:w="2977" w:type="dxa"/>
          </w:tcPr>
          <w:p w:rsidR="00E70EF4" w:rsidRPr="00675034" w:rsidRDefault="00E70EF4" w:rsidP="00023D54">
            <w:pPr>
              <w:pStyle w:val="ListParagraph"/>
              <w:ind w:left="0"/>
              <w:jc w:val="both"/>
              <w:rPr>
                <w:rFonts w:ascii="Simplified Arabic" w:hAnsi="Simplified Arabic" w:cs="Simplified Arabic"/>
                <w:sz w:val="24"/>
                <w:szCs w:val="24"/>
                <w:lang w:bidi="ar-JO"/>
              </w:rPr>
            </w:pPr>
            <w:r w:rsidRPr="00675034">
              <w:rPr>
                <w:rFonts w:ascii="Simplified Arabic" w:hAnsi="Simplified Arabic" w:cs="Simplified Arabic"/>
                <w:sz w:val="24"/>
                <w:szCs w:val="24"/>
                <w:rtl/>
                <w:lang w:bidi="ar-JO"/>
              </w:rPr>
              <w:t>س5: ما هي</w:t>
            </w:r>
            <w:r w:rsidR="00023D54">
              <w:rPr>
                <w:rFonts w:ascii="Simplified Arabic" w:hAnsi="Simplified Arabic" w:cs="Simplified Arabic" w:hint="cs"/>
                <w:sz w:val="24"/>
                <w:szCs w:val="24"/>
                <w:rtl/>
                <w:lang w:bidi="ar-JO"/>
              </w:rPr>
              <w:t xml:space="preserve"> </w:t>
            </w:r>
            <w:r w:rsidRPr="00675034">
              <w:rPr>
                <w:rFonts w:ascii="Simplified Arabic" w:hAnsi="Simplified Arabic" w:cs="Simplified Arabic"/>
                <w:sz w:val="24"/>
                <w:szCs w:val="24"/>
                <w:rtl/>
                <w:lang w:bidi="ar-JO"/>
              </w:rPr>
              <w:t>الدلالات النفسية للألوان (الأحمر، والاسود، والاصفر) ؟</w:t>
            </w:r>
          </w:p>
        </w:tc>
        <w:tc>
          <w:tcPr>
            <w:tcW w:w="1954" w:type="dxa"/>
            <w:vMerge/>
          </w:tcPr>
          <w:p w:rsidR="00E70EF4" w:rsidRPr="00675034" w:rsidRDefault="00E70EF4" w:rsidP="004A2A31">
            <w:pPr>
              <w:rPr>
                <w:rFonts w:ascii="Simplified Arabic" w:hAnsi="Simplified Arabic" w:cs="Simplified Arabic"/>
                <w:sz w:val="24"/>
                <w:szCs w:val="24"/>
              </w:rPr>
            </w:pPr>
          </w:p>
        </w:tc>
      </w:tr>
    </w:tbl>
    <w:p w:rsidR="00A75062" w:rsidRPr="00675034" w:rsidRDefault="00A75062" w:rsidP="00023D54">
      <w:pPr>
        <w:bidi/>
        <w:rPr>
          <w:rFonts w:ascii="Simplified Arabic" w:hAnsi="Simplified Arabic" w:cs="Simplified Arabic"/>
          <w:sz w:val="24"/>
          <w:szCs w:val="24"/>
          <w:rtl/>
          <w:lang w:bidi="ar-JO"/>
        </w:rPr>
      </w:pPr>
    </w:p>
    <w:sectPr w:rsidR="00A75062" w:rsidRPr="00675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2C77"/>
    <w:multiLevelType w:val="hybridMultilevel"/>
    <w:tmpl w:val="26968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CD0B15"/>
    <w:multiLevelType w:val="hybridMultilevel"/>
    <w:tmpl w:val="B95CB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62"/>
    <w:rsid w:val="00023D54"/>
    <w:rsid w:val="000A7B21"/>
    <w:rsid w:val="0020552D"/>
    <w:rsid w:val="004A2A31"/>
    <w:rsid w:val="004B288B"/>
    <w:rsid w:val="00515EF3"/>
    <w:rsid w:val="006028B9"/>
    <w:rsid w:val="00675034"/>
    <w:rsid w:val="007D1C01"/>
    <w:rsid w:val="007F79A2"/>
    <w:rsid w:val="0095684D"/>
    <w:rsid w:val="00A16A0B"/>
    <w:rsid w:val="00A75062"/>
    <w:rsid w:val="00C67B8E"/>
    <w:rsid w:val="00D17842"/>
    <w:rsid w:val="00DF2FB7"/>
    <w:rsid w:val="00E26D16"/>
    <w:rsid w:val="00E460D8"/>
    <w:rsid w:val="00E70EF4"/>
    <w:rsid w:val="00EA7356"/>
    <w:rsid w:val="00F277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193</Words>
  <Characters>1105</Characters>
  <Application>Microsoft Office Word</Application>
  <DocSecurity>0</DocSecurity>
  <Lines>9</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11</cp:revision>
  <dcterms:created xsi:type="dcterms:W3CDTF">2015-08-03T06:04:00Z</dcterms:created>
  <dcterms:modified xsi:type="dcterms:W3CDTF">2016-06-16T09:55:00Z</dcterms:modified>
</cp:coreProperties>
</file>