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BC59B" w14:textId="73BF8010" w:rsidR="00FD164F" w:rsidRPr="00CC265C" w:rsidRDefault="00163966" w:rsidP="00E57896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7A9E98A4" w14:textId="77777777" w:rsidR="00833DBC" w:rsidRDefault="00833DBC" w:rsidP="00E57896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sz w:val="26"/>
          <w:rtl/>
          <w:lang w:eastAsia="en-US"/>
        </w:rPr>
      </w:pPr>
    </w:p>
    <w:p w14:paraId="543E0DD9" w14:textId="5ECC1E85" w:rsidR="00163966" w:rsidRPr="002F52DB" w:rsidRDefault="00163966" w:rsidP="00E57896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  <w:r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الخطة الفصلية</w:t>
      </w:r>
    </w:p>
    <w:p w14:paraId="6BA61E43" w14:textId="671C3DDC" w:rsidR="00163966" w:rsidRPr="002F52DB" w:rsidRDefault="00163966" w:rsidP="00174C22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  <w:r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</w:t>
      </w:r>
      <w:r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="003520F9"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التاسع</w:t>
      </w:r>
      <w:r w:rsidR="00F51CEA"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                               </w:t>
      </w:r>
      <w:r w:rsidR="000F76F8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الفصل الدراسي </w:t>
      </w:r>
      <w:r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</w:t>
      </w:r>
      <w:r w:rsidR="00BE6915"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لثاني</w:t>
      </w:r>
      <w:r w:rsidR="003E0DD5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174C22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2023/202</w:t>
      </w:r>
      <w:r w:rsidR="00174C22" w:rsidRPr="002F52DB">
        <w:rPr>
          <w:rFonts w:ascii="Í7”˛" w:eastAsia="Calibri" w:hAnsi="Í7”˛" w:cstheme="minorBidi" w:hint="cs"/>
          <w:b/>
          <w:bCs/>
          <w:sz w:val="28"/>
          <w:szCs w:val="28"/>
          <w:rtl/>
          <w:lang w:eastAsia="en-US" w:bidi="ar-JO"/>
        </w:rPr>
        <w:t>4</w:t>
      </w:r>
      <w:r w:rsidR="00174C22"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</w:t>
      </w:r>
      <w:r w:rsidR="002F52DB">
        <w:rPr>
          <w:rFonts w:ascii="Í7”˛" w:eastAsia="Calibri" w:hAnsi="Í7”˛"/>
          <w:b/>
          <w:bCs/>
          <w:sz w:val="28"/>
          <w:szCs w:val="28"/>
          <w:lang w:eastAsia="en-US"/>
        </w:rPr>
        <w:t xml:space="preserve">     </w:t>
      </w:r>
      <w:bookmarkStart w:id="0" w:name="_GoBack"/>
      <w:bookmarkEnd w:id="0"/>
      <w:r w:rsidR="00174C22"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                  </w:t>
      </w:r>
      <w:r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المبحث </w:t>
      </w:r>
      <w:r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رياضيات</w:t>
      </w:r>
    </w:p>
    <w:p w14:paraId="5EE3E7C6" w14:textId="26A80E64" w:rsidR="00163966" w:rsidRPr="002F52DB" w:rsidRDefault="00163966" w:rsidP="00174C2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lang w:eastAsia="en-US"/>
        </w:rPr>
      </w:pPr>
      <w:r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عنوان الوحدة ال</w:t>
      </w:r>
      <w:r w:rsidR="00671BF4"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خام</w:t>
      </w:r>
      <w:r w:rsidR="00BE6915"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سة</w:t>
      </w:r>
      <w:r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: </w:t>
      </w:r>
      <w:r w:rsidR="003520F9" w:rsidRPr="002F52DB">
        <w:rPr>
          <w:rFonts w:ascii="@»à ˛" w:hAnsi="@»à ˛"/>
          <w:b/>
          <w:bCs/>
          <w:sz w:val="28"/>
          <w:szCs w:val="28"/>
          <w:rtl/>
        </w:rPr>
        <w:t>ال</w:t>
      </w:r>
      <w:r w:rsidR="003520F9" w:rsidRPr="002F52DB">
        <w:rPr>
          <w:rFonts w:ascii="@»à ˛" w:hAnsi="@»à ˛" w:hint="cs"/>
          <w:b/>
          <w:bCs/>
          <w:sz w:val="28"/>
          <w:szCs w:val="28"/>
          <w:rtl/>
        </w:rPr>
        <w:t>علاقات في المثلثات والنسب المثلثية</w:t>
      </w:r>
      <w:r w:rsidR="00F51CEA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               </w:t>
      </w:r>
      <w:r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الدروس </w:t>
      </w:r>
      <w:r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:( </w:t>
      </w:r>
      <w:r w:rsidR="003520F9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5</w:t>
      </w:r>
      <w:r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</w:t>
      </w:r>
      <w:r w:rsidR="00F51CEA"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        </w:t>
      </w:r>
      <w:r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الفترة الزمنية </w:t>
      </w:r>
      <w:r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من</w:t>
      </w:r>
      <w:r w:rsidR="003E0DD5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</w:t>
      </w:r>
      <w:r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174C22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1</w:t>
      </w:r>
      <w:r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3E0DD5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</w:t>
      </w:r>
      <w:r w:rsidR="00F51CEA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</w:t>
      </w:r>
      <w:r w:rsidR="003E0DD5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F51CEA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202</w:t>
      </w:r>
      <w:r w:rsidR="00174C22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4</w:t>
      </w:r>
      <w:r w:rsidR="00F51CEA"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</w:t>
      </w:r>
      <w:r w:rsidRPr="002F52DB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الى </w:t>
      </w:r>
      <w:r w:rsidR="003E0DD5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</w:t>
      </w:r>
      <w:r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174C22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4</w:t>
      </w:r>
      <w:r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3520F9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3E0DD5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3520F9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3</w:t>
      </w:r>
      <w:r w:rsidR="003E0DD5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F51CEA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202</w:t>
      </w:r>
      <w:r w:rsidR="00174C22" w:rsidRPr="002F52DB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4</w:t>
      </w:r>
    </w:p>
    <w:tbl>
      <w:tblPr>
        <w:tblpPr w:leftFromText="180" w:rightFromText="180" w:vertAnchor="text" w:horzAnchor="margin" w:tblpXSpec="center" w:tblpY="222"/>
        <w:bidiVisual/>
        <w:tblW w:w="14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2129"/>
        <w:gridCol w:w="1618"/>
        <w:gridCol w:w="1703"/>
        <w:gridCol w:w="1534"/>
        <w:gridCol w:w="1628"/>
        <w:gridCol w:w="2034"/>
      </w:tblGrid>
      <w:tr w:rsidR="00163966" w:rsidRPr="003027E6" w14:paraId="6E1CCBA2" w14:textId="77777777" w:rsidTr="00833DBC">
        <w:trPr>
          <w:trHeight w:val="379"/>
        </w:trPr>
        <w:tc>
          <w:tcPr>
            <w:tcW w:w="3697" w:type="dxa"/>
            <w:vMerge w:val="restart"/>
            <w:shd w:val="clear" w:color="auto" w:fill="auto"/>
          </w:tcPr>
          <w:p w14:paraId="683F857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2C29CF6A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2A5D461E" w14:textId="6D3929A9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 w:rsidR="00C72F7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5757A75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07805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628" w:type="dxa"/>
            <w:vMerge w:val="restart"/>
            <w:shd w:val="clear" w:color="auto" w:fill="auto"/>
          </w:tcPr>
          <w:p w14:paraId="41A83C2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634FC72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833DBC">
        <w:trPr>
          <w:trHeight w:val="378"/>
        </w:trPr>
        <w:tc>
          <w:tcPr>
            <w:tcW w:w="3697" w:type="dxa"/>
            <w:vMerge/>
          </w:tcPr>
          <w:p w14:paraId="61BCF1AC" w14:textId="77777777" w:rsidR="00163966" w:rsidRPr="003027E6" w:rsidRDefault="00163966" w:rsidP="00E5789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29" w:type="dxa"/>
            <w:vMerge/>
          </w:tcPr>
          <w:p w14:paraId="28903C03" w14:textId="77777777" w:rsidR="00163966" w:rsidRPr="003027E6" w:rsidRDefault="00163966" w:rsidP="00E5789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14:paraId="405B017A" w14:textId="77777777" w:rsidR="00163966" w:rsidRPr="003027E6" w:rsidRDefault="00163966" w:rsidP="00E5789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03" w:type="dxa"/>
            <w:shd w:val="clear" w:color="auto" w:fill="auto"/>
          </w:tcPr>
          <w:p w14:paraId="7E547C9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533" w:type="dxa"/>
            <w:shd w:val="clear" w:color="auto" w:fill="auto"/>
          </w:tcPr>
          <w:p w14:paraId="6F4A98C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628" w:type="dxa"/>
            <w:vMerge/>
          </w:tcPr>
          <w:p w14:paraId="32BD03C7" w14:textId="77777777" w:rsidR="00163966" w:rsidRPr="003027E6" w:rsidRDefault="00163966" w:rsidP="00E5789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034" w:type="dxa"/>
            <w:vMerge/>
          </w:tcPr>
          <w:p w14:paraId="1846A6E3" w14:textId="77777777" w:rsidR="00163966" w:rsidRPr="003027E6" w:rsidRDefault="00163966" w:rsidP="00E5789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833DBC">
        <w:trPr>
          <w:trHeight w:val="5329"/>
        </w:trPr>
        <w:tc>
          <w:tcPr>
            <w:tcW w:w="3697" w:type="dxa"/>
          </w:tcPr>
          <w:p w14:paraId="7E1FEBC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CFF216B" w14:textId="4878B598" w:rsidR="00163966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174A08C9" w14:textId="77777777" w:rsid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1B90036" w14:textId="7E57FA62" w:rsidR="003520F9" w:rsidRPr="003520F9" w:rsidRDefault="00C41677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520F9">
              <w:rPr>
                <w:rFonts w:ascii="Cambria Math" w:eastAsia="Calibri" w:hAnsi="Cambria Math" w:cs="Cambria Math" w:hint="cs"/>
                <w:b/>
                <w:bCs/>
                <w:color w:val="000000"/>
                <w:rtl/>
                <w:lang w:eastAsia="en-US"/>
              </w:rPr>
              <w:t>◂</w:t>
            </w:r>
            <w:r w:rsidR="003520F9"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تطبيقَ النظرياتِ الخاصةِ بالأجزاءِ المُتناسِبةِ في</w:t>
            </w:r>
          </w:p>
          <w:p w14:paraId="1149FA73" w14:textId="77777777" w:rsid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المُثلَّثِ، واستعمالَها لإيجادِ قياساتٍ مجهولةٍ.</w:t>
            </w:r>
          </w:p>
          <w:p w14:paraId="0E3FB627" w14:textId="77777777" w:rsidR="003520F9" w:rsidRP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19D7A8" w14:textId="77777777" w:rsidR="003520F9" w:rsidRP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520F9">
              <w:rPr>
                <w:rFonts w:ascii="Cambria Math" w:eastAsia="Calibri" w:hAnsi="Cambria Math" w:cs="Cambria Math" w:hint="cs"/>
                <w:b/>
                <w:bCs/>
                <w:color w:val="000000"/>
                <w:rtl/>
                <w:lang w:eastAsia="en-US"/>
              </w:rPr>
              <w:t>◂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استعمالَ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مُنصِّفاتِ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المُثلَّثِ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العموديةِ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ومُنصِّفاتِ</w:t>
            </w:r>
          </w:p>
          <w:p w14:paraId="2073259E" w14:textId="77777777" w:rsid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زوايا المُثلَّثِ لإيجادِ قياساتٍ مجهولةٍ.</w:t>
            </w:r>
          </w:p>
          <w:p w14:paraId="3D3BB34F" w14:textId="77777777" w:rsidR="003520F9" w:rsidRP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76F337" w14:textId="77777777" w:rsid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520F9">
              <w:rPr>
                <w:rFonts w:ascii="Cambria Math" w:eastAsia="Calibri" w:hAnsi="Cambria Math" w:cs="Cambria Math" w:hint="cs"/>
                <w:b/>
                <w:bCs/>
                <w:color w:val="000000"/>
                <w:rtl/>
                <w:lang w:eastAsia="en-US"/>
              </w:rPr>
              <w:t>◂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إيجادَ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مركزِ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مُثلَّثٍ،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وملتقى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ارتفاعاتِهِ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.</w:t>
            </w:r>
          </w:p>
          <w:p w14:paraId="365ABFEE" w14:textId="77777777" w:rsidR="003520F9" w:rsidRP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A5D767E" w14:textId="77777777" w:rsidR="003520F9" w:rsidRP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520F9">
              <w:rPr>
                <w:rFonts w:ascii="Cambria Math" w:eastAsia="Calibri" w:hAnsi="Cambria Math" w:cs="Cambria Math" w:hint="cs"/>
                <w:b/>
                <w:bCs/>
                <w:color w:val="000000"/>
                <w:rtl/>
                <w:lang w:eastAsia="en-US"/>
              </w:rPr>
              <w:t>◂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تمييزَ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جيبِ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الزاويةِ،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وجيبِ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تمامِها،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وظلِّها،</w:t>
            </w:r>
          </w:p>
          <w:p w14:paraId="6E97C72B" w14:textId="77777777" w:rsidR="003520F9" w:rsidRP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بوصفِها نسبًا بينَ أضاعِ مُثلَّثٍ قائمِ الزاويةِ،</w:t>
            </w:r>
          </w:p>
          <w:p w14:paraId="6919450A" w14:textId="4FC09F27" w:rsidR="00222229" w:rsidRPr="00F71ED7" w:rsidRDefault="003520F9" w:rsidP="00E57896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</w:rPr>
            </w:pP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واستعمالَها لإيجادِ قياساتٍ مجهولةٍ في المُثلَّثِ.</w:t>
            </w:r>
          </w:p>
          <w:p w14:paraId="406D00F3" w14:textId="5F356DCA" w:rsidR="0099529D" w:rsidRPr="00F71ED7" w:rsidRDefault="0099529D" w:rsidP="00E57896">
            <w:pPr>
              <w:autoSpaceDE w:val="0"/>
              <w:autoSpaceDN w:val="0"/>
              <w:adjustRightInd w:val="0"/>
              <w:rPr>
                <w:rFonts w:ascii="@»à ˛" w:hAnsi="@»à ˛"/>
                <w:sz w:val="28"/>
                <w:szCs w:val="28"/>
                <w:rtl/>
              </w:rPr>
            </w:pPr>
          </w:p>
        </w:tc>
        <w:tc>
          <w:tcPr>
            <w:tcW w:w="2129" w:type="dxa"/>
          </w:tcPr>
          <w:p w14:paraId="30CA307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14:paraId="053FCF1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14:paraId="71019283" w14:textId="4C2626E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1DE220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 w:bidi="ar-JO"/>
              </w:rPr>
            </w:pPr>
          </w:p>
          <w:p w14:paraId="41CB217B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07B0038E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943ED6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DF80142" w14:textId="06EE054D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BBC853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18" w:type="dxa"/>
          </w:tcPr>
          <w:p w14:paraId="1A50297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5985A62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03" w:type="dxa"/>
          </w:tcPr>
          <w:p w14:paraId="63D9E4B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533" w:type="dxa"/>
          </w:tcPr>
          <w:p w14:paraId="2EFB9AE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4536EB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691CC9C6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628" w:type="dxa"/>
          </w:tcPr>
          <w:p w14:paraId="6E35B0E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532B5D0A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4FA5299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E389E9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2D296E9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A54C30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CF23692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034" w:type="dxa"/>
          </w:tcPr>
          <w:p w14:paraId="4AC6183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4E29DBD4" w14:textId="7D48B0A1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46C460D0" w14:textId="3FC2C751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2F23A3DE" w14:textId="3C24E25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4D3C5A5" w14:textId="3152CCFB" w:rsidR="00FF031F" w:rsidRPr="003E0DD5" w:rsidRDefault="00FF031F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 w:rsidR="00833DBC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14:paraId="2B523F1F" w14:textId="77777777" w:rsidR="00FF031F" w:rsidRDefault="00FF031F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المعلمة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هناء الفشيكات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مديرة المدرسة / الاسم والتوقيع :                                      التاريخ :</w:t>
      </w:r>
    </w:p>
    <w:p w14:paraId="0D4C40E9" w14:textId="77777777" w:rsidR="00FF031F" w:rsidRDefault="00FF031F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14:paraId="4162EA69" w14:textId="77777777" w:rsidR="00FF031F" w:rsidRDefault="00FF031F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1259314" w14:textId="77777777" w:rsidR="00F51CEA" w:rsidRDefault="00F51CEA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9883A42" w14:textId="77777777" w:rsidR="00F51CEA" w:rsidRPr="003E0DD5" w:rsidRDefault="00F51CEA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44ACB04B" w14:textId="7B15B427" w:rsidR="00163966" w:rsidRDefault="00163966" w:rsidP="00E57896">
      <w:pPr>
        <w:rPr>
          <w:b/>
          <w:bCs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  <w:r w:rsidR="00833DBC">
        <w:rPr>
          <w:b/>
          <w:bCs/>
          <w:lang w:bidi="ar-JO"/>
        </w:rPr>
        <w:t xml:space="preserve">            </w:t>
      </w:r>
      <w:r w:rsidR="00833DBC">
        <w:rPr>
          <w:rFonts w:hint="cs"/>
          <w:b/>
          <w:bCs/>
          <w:rtl/>
          <w:lang w:bidi="ar-JO"/>
        </w:rPr>
        <w:t xml:space="preserve"> </w:t>
      </w:r>
    </w:p>
    <w:p w14:paraId="2FF41566" w14:textId="77777777" w:rsidR="00163966" w:rsidRDefault="00163966" w:rsidP="00E57896">
      <w:pPr>
        <w:rPr>
          <w:b/>
          <w:bCs/>
          <w:rtl/>
          <w:lang w:bidi="ar-JO"/>
        </w:rPr>
      </w:pPr>
    </w:p>
    <w:p w14:paraId="6643A3C6" w14:textId="77777777" w:rsidR="009C0C4D" w:rsidRDefault="009C0C4D" w:rsidP="00E57896">
      <w:pPr>
        <w:rPr>
          <w:b/>
          <w:bCs/>
          <w:rtl/>
          <w:lang w:bidi="ar-JO"/>
        </w:rPr>
      </w:pPr>
    </w:p>
    <w:p w14:paraId="38E6A9B2" w14:textId="77777777" w:rsidR="00003FF3" w:rsidRDefault="00003FF3" w:rsidP="00E57896">
      <w:pPr>
        <w:rPr>
          <w:rFonts w:cs="Tahoma"/>
          <w:b/>
          <w:bCs/>
          <w:sz w:val="22"/>
          <w:szCs w:val="22"/>
        </w:rPr>
      </w:pPr>
    </w:p>
    <w:p w14:paraId="0AAD2BBD" w14:textId="77777777" w:rsidR="00833DBC" w:rsidRDefault="00833DBC" w:rsidP="00E57896">
      <w:pPr>
        <w:rPr>
          <w:rFonts w:cs="Tahoma"/>
          <w:b/>
          <w:bCs/>
          <w:sz w:val="22"/>
          <w:szCs w:val="22"/>
        </w:rPr>
      </w:pPr>
    </w:p>
    <w:p w14:paraId="3073B6F8" w14:textId="77777777" w:rsidR="00833DBC" w:rsidRDefault="00833DBC" w:rsidP="00E57896">
      <w:pPr>
        <w:rPr>
          <w:rFonts w:cs="Tahoma"/>
          <w:b/>
          <w:bCs/>
          <w:sz w:val="22"/>
          <w:szCs w:val="22"/>
        </w:rPr>
      </w:pPr>
    </w:p>
    <w:p w14:paraId="623F229B" w14:textId="77777777" w:rsidR="00833DBC" w:rsidRDefault="00833DBC" w:rsidP="00E57896">
      <w:pPr>
        <w:rPr>
          <w:rFonts w:cs="Tahoma"/>
          <w:b/>
          <w:bCs/>
          <w:sz w:val="22"/>
          <w:szCs w:val="22"/>
        </w:rPr>
      </w:pPr>
    </w:p>
    <w:p w14:paraId="2B1F7E55" w14:textId="77777777" w:rsidR="00833DBC" w:rsidRDefault="00833DBC" w:rsidP="00E57896">
      <w:pPr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F51CEA" w:rsidRDefault="00163966" w:rsidP="00E57896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الخطة الفصلية</w:t>
      </w:r>
    </w:p>
    <w:p w14:paraId="6528A123" w14:textId="467DE739" w:rsidR="00163966" w:rsidRPr="00F51CEA" w:rsidRDefault="00163966" w:rsidP="00A37462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="00C4167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التاسع</w:t>
      </w:r>
      <w:r w:rsidR="00F51CEA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                          </w:t>
      </w:r>
      <w:r w:rsidR="002F52DB">
        <w:rPr>
          <w:rFonts w:ascii="Í7”˛" w:eastAsia="Calibri" w:hAnsi="Í7”˛"/>
          <w:b/>
          <w:bCs/>
          <w:sz w:val="28"/>
          <w:szCs w:val="28"/>
          <w:lang w:eastAsia="en-US"/>
        </w:rPr>
        <w:t xml:space="preserve">       </w:t>
      </w:r>
      <w:r w:rsidR="00F51CEA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</w:t>
      </w:r>
      <w:r w:rsidR="000F76F8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الفصل الدراسي 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</w:t>
      </w:r>
      <w:r w:rsidR="00242593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ثاني</w:t>
      </w:r>
      <w:r w:rsidR="003E0DD5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A37462"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202</w:t>
      </w:r>
      <w:r w:rsidR="00A374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3</w:t>
      </w:r>
      <w:r w:rsidR="00A37462"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/202</w:t>
      </w:r>
      <w:r w:rsidR="00A37462">
        <w:rPr>
          <w:rFonts w:ascii="Í7”˛" w:eastAsia="Calibri" w:hAnsi="Í7”˛" w:cstheme="minorBidi" w:hint="cs"/>
          <w:b/>
          <w:bCs/>
          <w:sz w:val="28"/>
          <w:szCs w:val="28"/>
          <w:rtl/>
          <w:lang w:eastAsia="en-US" w:bidi="ar-JO"/>
        </w:rPr>
        <w:t>4</w:t>
      </w:r>
      <w:r w:rsidR="00A37462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        </w:t>
      </w:r>
      <w:r w:rsidR="002F52DB">
        <w:rPr>
          <w:rFonts w:ascii="Í7”˛" w:eastAsia="Calibri" w:hAnsi="Í7”˛"/>
          <w:b/>
          <w:bCs/>
          <w:sz w:val="28"/>
          <w:szCs w:val="28"/>
          <w:lang w:eastAsia="en-US"/>
        </w:rPr>
        <w:t xml:space="preserve">        </w:t>
      </w:r>
      <w:r w:rsidR="00A374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</w:t>
      </w:r>
      <w:r w:rsidR="00A37462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المبحث 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رياضيات</w:t>
      </w:r>
    </w:p>
    <w:p w14:paraId="62BA9780" w14:textId="2D1779FD" w:rsidR="00163966" w:rsidRPr="00F51CEA" w:rsidRDefault="00163966" w:rsidP="00A3746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lang w:eastAsia="en-US"/>
        </w:rPr>
      </w:pP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عنوان الوحدة ال</w:t>
      </w:r>
      <w:r w:rsidR="00BE6915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سا</w:t>
      </w:r>
      <w:r w:rsidR="00671BF4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دس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ة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="003520F9">
        <w:rPr>
          <w:rFonts w:ascii="@»à ˛" w:hAnsi="@»à ˛" w:hint="cs"/>
          <w:sz w:val="28"/>
          <w:szCs w:val="28"/>
          <w:rtl/>
        </w:rPr>
        <w:t>المقادير الأسية والجذرية</w:t>
      </w:r>
      <w:r w:rsidR="00222229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F51CEA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             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عدد الدروس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="009C0C4D" w:rsidRPr="00F51CEA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 xml:space="preserve"> 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(</w:t>
      </w:r>
      <w:r w:rsidR="00753A19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222229" w:rsidRPr="00F51CEA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3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</w:t>
      </w:r>
      <w:r w:rsidR="00F51CEA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           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الفترة الزمنية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="009C0C4D" w:rsidRPr="00F51CEA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 xml:space="preserve"> 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من </w:t>
      </w:r>
      <w:r w:rsidR="003E0DD5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A374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5</w:t>
      </w:r>
      <w:r w:rsidR="003E0DD5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3E0DD5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</w:t>
      </w:r>
      <w:r w:rsidR="003520F9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3</w:t>
      </w:r>
      <w:r w:rsidR="003E0DD5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F51CEA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202</w:t>
      </w:r>
      <w:r w:rsidR="00A374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4</w:t>
      </w:r>
      <w:r w:rsidR="00F51CEA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الى  </w:t>
      </w:r>
      <w:r w:rsidR="003E0DD5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3520F9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</w:t>
      </w:r>
      <w:r w:rsidR="00A374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4</w:t>
      </w:r>
      <w:r w:rsidR="003E0DD5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3E0DD5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</w:t>
      </w:r>
      <w:r w:rsidR="00F51CEA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3</w:t>
      </w:r>
      <w:r w:rsidR="003E0DD5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F51CEA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202</w:t>
      </w:r>
      <w:r w:rsidR="00A374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4</w:t>
      </w:r>
    </w:p>
    <w:tbl>
      <w:tblPr>
        <w:tblpPr w:leftFromText="180" w:rightFromText="180" w:vertAnchor="text" w:horzAnchor="margin" w:tblpXSpec="center" w:tblpY="222"/>
        <w:bidiVisual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2136"/>
        <w:gridCol w:w="1623"/>
        <w:gridCol w:w="1709"/>
        <w:gridCol w:w="1538"/>
        <w:gridCol w:w="1634"/>
        <w:gridCol w:w="2040"/>
      </w:tblGrid>
      <w:tr w:rsidR="00163966" w:rsidRPr="003E0DD5" w14:paraId="5D57A96E" w14:textId="77777777" w:rsidTr="00833DBC">
        <w:trPr>
          <w:trHeight w:val="409"/>
        </w:trPr>
        <w:tc>
          <w:tcPr>
            <w:tcW w:w="3708" w:type="dxa"/>
            <w:vMerge w:val="restart"/>
            <w:shd w:val="clear" w:color="auto" w:fill="auto"/>
          </w:tcPr>
          <w:p w14:paraId="2B52F6E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136" w:type="dxa"/>
            <w:vMerge w:val="restart"/>
            <w:shd w:val="clear" w:color="auto" w:fill="auto"/>
          </w:tcPr>
          <w:p w14:paraId="41EA693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2BFCD40E" w14:textId="099559D1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 w:rsidR="001911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623" w:type="dxa"/>
            <w:vMerge w:val="restart"/>
            <w:shd w:val="clear" w:color="auto" w:fill="auto"/>
          </w:tcPr>
          <w:p w14:paraId="1D5FF97A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6FDD1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28347D4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040" w:type="dxa"/>
            <w:vMerge w:val="restart"/>
            <w:shd w:val="clear" w:color="auto" w:fill="auto"/>
          </w:tcPr>
          <w:p w14:paraId="31DDF32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833DBC">
        <w:trPr>
          <w:trHeight w:val="641"/>
        </w:trPr>
        <w:tc>
          <w:tcPr>
            <w:tcW w:w="3708" w:type="dxa"/>
            <w:vMerge/>
          </w:tcPr>
          <w:p w14:paraId="070BDA5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36" w:type="dxa"/>
            <w:vMerge/>
          </w:tcPr>
          <w:p w14:paraId="6CC2D5B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3" w:type="dxa"/>
            <w:vMerge/>
          </w:tcPr>
          <w:p w14:paraId="098E0FE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09" w:type="dxa"/>
            <w:shd w:val="clear" w:color="auto" w:fill="auto"/>
          </w:tcPr>
          <w:p w14:paraId="2A05920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538" w:type="dxa"/>
            <w:shd w:val="clear" w:color="auto" w:fill="auto"/>
          </w:tcPr>
          <w:p w14:paraId="5BAB552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634" w:type="dxa"/>
            <w:vMerge/>
          </w:tcPr>
          <w:p w14:paraId="1C61C4A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040" w:type="dxa"/>
            <w:vMerge/>
          </w:tcPr>
          <w:p w14:paraId="6DC319C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833DBC">
        <w:trPr>
          <w:trHeight w:val="5758"/>
        </w:trPr>
        <w:tc>
          <w:tcPr>
            <w:tcW w:w="3708" w:type="dxa"/>
          </w:tcPr>
          <w:p w14:paraId="3474F9C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45524EB" w14:textId="5E60DFD6" w:rsidR="00163966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520F9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0695579C" w14:textId="77777777" w:rsidR="003520F9" w:rsidRP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4BF86252" w14:textId="74F765A7" w:rsidR="003520F9" w:rsidRP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520F9">
              <w:rPr>
                <w:rFonts w:ascii="Cambria Math" w:eastAsia="Calibri" w:hAnsi="Cambria Math" w:cs="Cambria Math" w:hint="cs"/>
                <w:b/>
                <w:bCs/>
                <w:color w:val="000000"/>
                <w:rtl/>
                <w:lang w:eastAsia="en-US"/>
              </w:rPr>
              <w:t>◂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استعمالَ قوانينِ الأُسسِ الصحيحةِ لتبسيطِ</w:t>
            </w:r>
          </w:p>
          <w:p w14:paraId="12E0C307" w14:textId="77777777" w:rsid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مقاديرَ أُسِّيَّةٍ.</w:t>
            </w:r>
          </w:p>
          <w:p w14:paraId="2A4EBB96" w14:textId="77777777" w:rsidR="003520F9" w:rsidRP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A691D9" w14:textId="77777777" w:rsid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520F9">
              <w:rPr>
                <w:rFonts w:ascii="Cambria Math" w:eastAsia="Calibri" w:hAnsi="Cambria Math" w:cs="Cambria Math" w:hint="cs"/>
                <w:b/>
                <w:bCs/>
                <w:color w:val="000000"/>
                <w:rtl/>
                <w:lang w:eastAsia="en-US"/>
              </w:rPr>
              <w:t>◂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تبسيطَ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المقاديرِ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الجذريةِ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.</w:t>
            </w:r>
          </w:p>
          <w:p w14:paraId="297F4103" w14:textId="77777777" w:rsidR="003520F9" w:rsidRP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836156A" w14:textId="77777777" w:rsid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520F9">
              <w:rPr>
                <w:rFonts w:ascii="Cambria Math" w:eastAsia="Calibri" w:hAnsi="Cambria Math" w:cs="Cambria Math" w:hint="cs"/>
                <w:b/>
                <w:bCs/>
                <w:color w:val="000000"/>
                <w:rtl/>
                <w:lang w:eastAsia="en-US"/>
              </w:rPr>
              <w:t>◂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إجراءَ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العملياتِ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على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المقاديرِ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الجذريةِ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.</w:t>
            </w:r>
          </w:p>
          <w:p w14:paraId="11EDC990" w14:textId="77777777" w:rsidR="003520F9" w:rsidRP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4837EBF" w14:textId="0DE04659" w:rsidR="00487AFE" w:rsidRPr="003520F9" w:rsidRDefault="003520F9" w:rsidP="00E57896">
            <w:pPr>
              <w:autoSpaceDE w:val="0"/>
              <w:autoSpaceDN w:val="0"/>
              <w:adjustRightInd w:val="0"/>
              <w:rPr>
                <w:rFonts w:ascii="@»à ˛" w:hAnsi="@»à ˛"/>
                <w:rtl/>
              </w:rPr>
            </w:pPr>
            <w:r w:rsidRPr="003520F9">
              <w:rPr>
                <w:rFonts w:ascii="Cambria Math" w:eastAsia="Calibri" w:hAnsi="Cambria Math" w:cs="Cambria Math" w:hint="cs"/>
                <w:b/>
                <w:bCs/>
                <w:color w:val="000000"/>
                <w:rtl/>
                <w:lang w:eastAsia="en-US"/>
              </w:rPr>
              <w:t>◂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حَلَّ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معادلاتٍ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تحوي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520F9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جذورًا</w:t>
            </w:r>
            <w:r w:rsidRPr="003520F9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.</w:t>
            </w:r>
          </w:p>
          <w:p w14:paraId="2EE85EA3" w14:textId="20451105" w:rsidR="00E02822" w:rsidRPr="00703895" w:rsidRDefault="00E02822" w:rsidP="00E57896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7F956CDB" w14:textId="2DC88BE4" w:rsidR="0099529D" w:rsidRPr="005F3FC2" w:rsidRDefault="0099529D" w:rsidP="00E57896">
            <w:pP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136" w:type="dxa"/>
          </w:tcPr>
          <w:p w14:paraId="227E1A8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14:paraId="4938834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14:paraId="181084C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484107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F4EFB7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3973C2F6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623" w:type="dxa"/>
          </w:tcPr>
          <w:p w14:paraId="66B30C9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4972F09D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09" w:type="dxa"/>
          </w:tcPr>
          <w:p w14:paraId="4D0FE40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538" w:type="dxa"/>
          </w:tcPr>
          <w:p w14:paraId="2B7E079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5A15A1DA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634" w:type="dxa"/>
          </w:tcPr>
          <w:p w14:paraId="1C3A0CE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068BD7B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5FB5CF6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CE2E96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0821E53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32840CA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61D44BF8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040" w:type="dxa"/>
          </w:tcPr>
          <w:p w14:paraId="2F55C55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3A67846B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03B3015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30961D3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23AEAC49" w14:textId="723E5D8A" w:rsidR="00FF031F" w:rsidRPr="003E0DD5" w:rsidRDefault="00FF031F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 w:rsidR="00833DBC">
        <w:rPr>
          <w:rFonts w:ascii="Í7”˛" w:eastAsia="Calibri" w:hAnsi="Í7”˛"/>
          <w:b/>
          <w:bCs/>
          <w:color w:val="000000"/>
          <w:lang w:eastAsia="en-US"/>
        </w:rPr>
        <w:t xml:space="preserve">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14:paraId="7F142B75" w14:textId="77777777" w:rsidR="00FF031F" w:rsidRDefault="00FF031F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المعلمة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هناء الفشيكات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مديرة المدرسة / الاسم والتوقيع :                                      التاريخ :</w:t>
      </w:r>
    </w:p>
    <w:p w14:paraId="43D41786" w14:textId="77777777" w:rsidR="00FF031F" w:rsidRDefault="00FF031F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14:paraId="7B8C8A30" w14:textId="77777777" w:rsidR="00F51CEA" w:rsidRDefault="00F51CEA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99E5690" w14:textId="77777777" w:rsidR="00F51CEA" w:rsidRDefault="00F51CEA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lang w:eastAsia="en-US"/>
        </w:rPr>
      </w:pPr>
    </w:p>
    <w:p w14:paraId="0179D478" w14:textId="77777777" w:rsidR="00564854" w:rsidRPr="003E0DD5" w:rsidRDefault="00564854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660630F1" w14:textId="5D976F17" w:rsidR="00163966" w:rsidRPr="003E0DD5" w:rsidRDefault="00163966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  <w:proofErr w:type="gramEnd"/>
      <w:r w:rsidR="00833DBC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    </w:t>
      </w:r>
    </w:p>
    <w:p w14:paraId="716579E0" w14:textId="5D0174BE" w:rsidR="00F92A78" w:rsidRDefault="00F92A78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09D4ADCA" w14:textId="77777777" w:rsidR="00163966" w:rsidRPr="00F51CEA" w:rsidRDefault="00163966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rtl/>
          <w:lang w:eastAsia="en-US"/>
        </w:rPr>
      </w:pPr>
    </w:p>
    <w:p w14:paraId="5A080CCC" w14:textId="77777777" w:rsidR="00833DBC" w:rsidRDefault="00833DBC" w:rsidP="00E57896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sz w:val="28"/>
          <w:szCs w:val="28"/>
          <w:lang w:eastAsia="en-US"/>
        </w:rPr>
      </w:pPr>
    </w:p>
    <w:p w14:paraId="00E6E860" w14:textId="77777777" w:rsidR="00833DBC" w:rsidRDefault="00833DBC" w:rsidP="00E57896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sz w:val="28"/>
          <w:szCs w:val="28"/>
          <w:lang w:eastAsia="en-US"/>
        </w:rPr>
      </w:pPr>
    </w:p>
    <w:p w14:paraId="356D64DF" w14:textId="77777777" w:rsidR="00833DBC" w:rsidRDefault="00833DBC" w:rsidP="00E57896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sz w:val="28"/>
          <w:szCs w:val="28"/>
          <w:lang w:eastAsia="en-US"/>
        </w:rPr>
      </w:pPr>
    </w:p>
    <w:p w14:paraId="3F1BC439" w14:textId="77777777" w:rsidR="00163966" w:rsidRPr="00F51CEA" w:rsidRDefault="00163966" w:rsidP="00E57896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الخطة الفصلية</w:t>
      </w:r>
    </w:p>
    <w:p w14:paraId="27438E22" w14:textId="5318E2BB" w:rsidR="00163966" w:rsidRPr="00F51CEA" w:rsidRDefault="00C41677" w:rsidP="00A37462">
      <w:pPr>
        <w:autoSpaceDE w:val="0"/>
        <w:autoSpaceDN w:val="0"/>
        <w:adjustRightInd w:val="0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        </w:t>
      </w:r>
      <w:r w:rsidR="00163966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</w:t>
      </w:r>
      <w:r w:rsidR="00163966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التاسع</w:t>
      </w:r>
      <w:r w:rsidR="00F51CEA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</w:t>
      </w:r>
      <w:r w:rsidR="00A374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                        </w:t>
      </w:r>
      <w:r w:rsidR="00F51CEA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 </w:t>
      </w:r>
      <w:r w:rsidR="000F76F8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163966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الفصل الدراسي </w:t>
      </w:r>
      <w:r w:rsidR="00163966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="00163966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</w:t>
      </w:r>
      <w:r w:rsidR="00242593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ثاني</w:t>
      </w:r>
      <w:r w:rsidR="00242593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242593" w:rsidRPr="00F51CEA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 xml:space="preserve"> </w:t>
      </w:r>
      <w:r w:rsidR="00A928B6"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202</w:t>
      </w:r>
      <w:r w:rsidR="00A928B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3</w:t>
      </w:r>
      <w:r w:rsidR="00A928B6"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/202</w:t>
      </w:r>
      <w:r w:rsidR="00A928B6">
        <w:rPr>
          <w:rFonts w:ascii="Í7”˛" w:eastAsia="Calibri" w:hAnsi="Í7”˛" w:cstheme="minorBidi" w:hint="cs"/>
          <w:b/>
          <w:bCs/>
          <w:sz w:val="28"/>
          <w:szCs w:val="28"/>
          <w:rtl/>
          <w:lang w:eastAsia="en-US" w:bidi="ar-JO"/>
        </w:rPr>
        <w:t>4</w:t>
      </w:r>
      <w:r w:rsidR="00A928B6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</w:t>
      </w:r>
      <w:r w:rsidR="002F52DB">
        <w:rPr>
          <w:rFonts w:ascii="Í7”˛" w:eastAsia="Calibri" w:hAnsi="Í7”˛"/>
          <w:b/>
          <w:bCs/>
          <w:sz w:val="28"/>
          <w:szCs w:val="28"/>
          <w:lang w:eastAsia="en-US"/>
        </w:rPr>
        <w:t xml:space="preserve">     </w:t>
      </w:r>
      <w:r w:rsidR="00A928B6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  </w:t>
      </w:r>
      <w:r w:rsidR="00A928B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</w:t>
      </w:r>
      <w:r w:rsidR="00A928B6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</w:t>
      </w:r>
      <w:r w:rsidR="00163966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المبحث </w:t>
      </w:r>
      <w:r w:rsidR="00163966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="00163966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رياضيات</w:t>
      </w:r>
    </w:p>
    <w:p w14:paraId="65B07681" w14:textId="25EF4BAD" w:rsidR="00163966" w:rsidRPr="00F51CEA" w:rsidRDefault="00163966" w:rsidP="00A928B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lang w:eastAsia="en-US"/>
        </w:rPr>
      </w:pP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عنوان الوحدة ال</w:t>
      </w:r>
      <w:r w:rsidR="00671BF4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سابع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ة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:</w:t>
      </w:r>
      <w:r w:rsidR="00423CC4" w:rsidRPr="00F51CEA">
        <w:rPr>
          <w:rFonts w:ascii="Í)◊œ˛" w:eastAsia="Calibri" w:hAnsi="Í)◊œ˛" w:cs="Í)◊œ˛"/>
          <w:sz w:val="28"/>
          <w:szCs w:val="28"/>
          <w:rtl/>
        </w:rPr>
        <w:t xml:space="preserve"> </w:t>
      </w:r>
      <w:r w:rsidR="00C41677">
        <w:rPr>
          <w:rFonts w:ascii="@»à ˛" w:hAnsi="@»à ˛"/>
          <w:sz w:val="28"/>
          <w:szCs w:val="28"/>
          <w:rtl/>
        </w:rPr>
        <w:t>ال</w:t>
      </w:r>
      <w:r w:rsidR="00C41677">
        <w:rPr>
          <w:rFonts w:ascii="@»à ˛" w:hAnsi="@»à ˛" w:hint="cs"/>
          <w:sz w:val="28"/>
          <w:szCs w:val="28"/>
          <w:rtl/>
        </w:rPr>
        <w:t>مقادير الجبرية النسبية</w:t>
      </w:r>
      <w:r w:rsidR="00F51CEA" w:rsidRPr="00F51CEA">
        <w:rPr>
          <w:rFonts w:ascii="@»à ˛" w:hAnsi="@»à ˛" w:hint="cs"/>
          <w:sz w:val="28"/>
          <w:szCs w:val="28"/>
          <w:rtl/>
        </w:rPr>
        <w:t xml:space="preserve">                      </w:t>
      </w:r>
      <w:r w:rsidR="00222229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الدروس 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  (</w:t>
      </w:r>
      <w:r w:rsidR="00423CC4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C4167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3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</w:t>
      </w:r>
      <w:r w:rsidR="00F51CEA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                   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الفترة الزمنية 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من</w:t>
      </w:r>
      <w:r w:rsidR="003E0DD5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C4167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</w:t>
      </w:r>
      <w:r w:rsidR="00A928B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5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3E0DD5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</w:t>
      </w:r>
      <w:r w:rsid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3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F51CEA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202</w:t>
      </w:r>
      <w:r w:rsidR="00A928B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4</w:t>
      </w:r>
      <w:r w:rsidR="00F51CEA"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</w:t>
      </w:r>
      <w:r w:rsidRPr="00F51CEA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الى  </w:t>
      </w:r>
      <w:r w:rsidR="00A928B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17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3E0DD5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</w:t>
      </w:r>
      <w:r w:rsid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4</w:t>
      </w:r>
      <w:r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F51CEA" w:rsidRPr="00F51CEA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202</w:t>
      </w:r>
      <w:r w:rsidR="00A928B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4</w:t>
      </w:r>
    </w:p>
    <w:tbl>
      <w:tblPr>
        <w:tblpPr w:leftFromText="180" w:rightFromText="180" w:vertAnchor="text" w:horzAnchor="margin" w:tblpXSpec="center" w:tblpY="222"/>
        <w:bidiVisual/>
        <w:tblW w:w="14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4"/>
        <w:gridCol w:w="2134"/>
        <w:gridCol w:w="1621"/>
        <w:gridCol w:w="1707"/>
        <w:gridCol w:w="1536"/>
        <w:gridCol w:w="1632"/>
        <w:gridCol w:w="2038"/>
      </w:tblGrid>
      <w:tr w:rsidR="00163966" w:rsidRPr="003E0DD5" w14:paraId="28B9A023" w14:textId="77777777" w:rsidTr="00833DBC">
        <w:trPr>
          <w:trHeight w:val="399"/>
        </w:trPr>
        <w:tc>
          <w:tcPr>
            <w:tcW w:w="3704" w:type="dxa"/>
            <w:vMerge w:val="restart"/>
            <w:shd w:val="clear" w:color="auto" w:fill="auto"/>
          </w:tcPr>
          <w:p w14:paraId="3DBF2FF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4698AA9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6A7F0E92" w14:textId="3D33522B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 w:rsidR="00252FB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621" w:type="dxa"/>
            <w:vMerge w:val="restart"/>
            <w:shd w:val="clear" w:color="auto" w:fill="auto"/>
          </w:tcPr>
          <w:p w14:paraId="275EEAF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2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671EA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632" w:type="dxa"/>
            <w:vMerge w:val="restart"/>
            <w:shd w:val="clear" w:color="auto" w:fill="auto"/>
          </w:tcPr>
          <w:p w14:paraId="64BFEEA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038" w:type="dxa"/>
            <w:vMerge w:val="restart"/>
            <w:shd w:val="clear" w:color="auto" w:fill="auto"/>
          </w:tcPr>
          <w:p w14:paraId="609CA77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833DBC">
        <w:trPr>
          <w:trHeight w:val="398"/>
        </w:trPr>
        <w:tc>
          <w:tcPr>
            <w:tcW w:w="3704" w:type="dxa"/>
            <w:vMerge/>
          </w:tcPr>
          <w:p w14:paraId="7441354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34" w:type="dxa"/>
            <w:vMerge/>
          </w:tcPr>
          <w:p w14:paraId="04A4F6F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1" w:type="dxa"/>
            <w:vMerge/>
          </w:tcPr>
          <w:p w14:paraId="47A2975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07" w:type="dxa"/>
            <w:shd w:val="clear" w:color="auto" w:fill="auto"/>
          </w:tcPr>
          <w:p w14:paraId="43943D3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536" w:type="dxa"/>
            <w:shd w:val="clear" w:color="auto" w:fill="auto"/>
          </w:tcPr>
          <w:p w14:paraId="76CEB8F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632" w:type="dxa"/>
            <w:vMerge/>
          </w:tcPr>
          <w:p w14:paraId="32D8705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038" w:type="dxa"/>
            <w:vMerge/>
          </w:tcPr>
          <w:p w14:paraId="345A06E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833DBC">
        <w:trPr>
          <w:trHeight w:val="5618"/>
        </w:trPr>
        <w:tc>
          <w:tcPr>
            <w:tcW w:w="3704" w:type="dxa"/>
          </w:tcPr>
          <w:p w14:paraId="6FDB807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26788B40" w:rsidR="00163966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C4167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4EF9F542" w14:textId="77777777" w:rsidR="00C41677" w:rsidRPr="00C41677" w:rsidRDefault="00C41677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F19850E" w14:textId="7B3A9CCD" w:rsidR="003520F9" w:rsidRDefault="00C41677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520F9">
              <w:rPr>
                <w:rFonts w:ascii="Cambria Math" w:eastAsia="Calibri" w:hAnsi="Cambria Math" w:cs="Cambria Math" w:hint="cs"/>
                <w:b/>
                <w:bCs/>
                <w:color w:val="000000"/>
                <w:rtl/>
                <w:lang w:eastAsia="en-US"/>
              </w:rPr>
              <w:t>◂</w:t>
            </w:r>
            <w:r w:rsidR="003520F9"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تبسيطَ المقاديرِ الجبريةِ النسبيةِ.</w:t>
            </w:r>
          </w:p>
          <w:p w14:paraId="129E6D85" w14:textId="77777777" w:rsidR="00C41677" w:rsidRPr="00C41677" w:rsidRDefault="00C41677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1125BC1" w14:textId="77777777" w:rsid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C41677">
              <w:rPr>
                <w:rFonts w:ascii="Cambria Math" w:eastAsia="Calibri" w:hAnsi="Cambria Math" w:cs="Cambria Math" w:hint="cs"/>
                <w:b/>
                <w:bCs/>
                <w:color w:val="000000"/>
                <w:rtl/>
                <w:lang w:eastAsia="en-US"/>
              </w:rPr>
              <w:t>◂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ضربَ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المقاديرِ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الجبريةِ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النسبيةِ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وقس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متَها.</w:t>
            </w:r>
          </w:p>
          <w:p w14:paraId="62DC4355" w14:textId="77777777" w:rsidR="00C41677" w:rsidRPr="00C41677" w:rsidRDefault="00C41677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856C3B7" w14:textId="77777777" w:rsidR="003520F9" w:rsidRDefault="003520F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C41677">
              <w:rPr>
                <w:rFonts w:ascii="Cambria Math" w:eastAsia="Calibri" w:hAnsi="Cambria Math" w:cs="Cambria Math" w:hint="cs"/>
                <w:b/>
                <w:bCs/>
                <w:color w:val="000000"/>
                <w:rtl/>
                <w:lang w:eastAsia="en-US"/>
              </w:rPr>
              <w:t>◂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جمعَ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المقاديرِ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الجبريةِ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النسبيةِ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وطرحَها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.</w:t>
            </w:r>
          </w:p>
          <w:p w14:paraId="371000AD" w14:textId="77777777" w:rsidR="00C41677" w:rsidRPr="00C41677" w:rsidRDefault="00C41677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1584444" w14:textId="339F440F" w:rsidR="0099529D" w:rsidRPr="00CC265C" w:rsidRDefault="003520F9" w:rsidP="00E57896">
            <w:pPr>
              <w:autoSpaceDE w:val="0"/>
              <w:autoSpaceDN w:val="0"/>
              <w:adjustRightInd w:val="0"/>
              <w:rPr>
                <w:rFonts w:ascii="@»à ˛" w:hAnsi="@»à ˛"/>
                <w:sz w:val="28"/>
                <w:szCs w:val="28"/>
                <w:rtl/>
              </w:rPr>
            </w:pPr>
            <w:r w:rsidRPr="00C41677">
              <w:rPr>
                <w:rFonts w:ascii="Cambria Math" w:eastAsia="Calibri" w:hAnsi="Cambria Math" w:cs="Cambria Math" w:hint="cs"/>
                <w:b/>
                <w:bCs/>
                <w:color w:val="000000"/>
                <w:rtl/>
                <w:lang w:eastAsia="en-US"/>
              </w:rPr>
              <w:t>◂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حَلَّ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المعادلاتِ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C4167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النسبيةِ</w:t>
            </w:r>
            <w:r w:rsidRPr="00C41677"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  <w:t>.</w:t>
            </w:r>
          </w:p>
        </w:tc>
        <w:tc>
          <w:tcPr>
            <w:tcW w:w="2134" w:type="dxa"/>
          </w:tcPr>
          <w:p w14:paraId="723FAF4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14:paraId="1033468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14:paraId="4E0F62B1" w14:textId="6685FDA5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F49FFA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7BACAAB" w14:textId="15306A6A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2540806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70A98647" w14:textId="572CACE2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1" w:type="dxa"/>
          </w:tcPr>
          <w:p w14:paraId="3291458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08B8F61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07" w:type="dxa"/>
          </w:tcPr>
          <w:p w14:paraId="364156C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9ECACD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7AFB59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AD5EA2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536" w:type="dxa"/>
          </w:tcPr>
          <w:p w14:paraId="5535DB55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4EA18D2A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F1D239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3AC5985D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632" w:type="dxa"/>
          </w:tcPr>
          <w:p w14:paraId="7DA55C53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316312A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21B4C976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60E64B88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5D268F9" w14:textId="4A91F17D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038" w:type="dxa"/>
          </w:tcPr>
          <w:p w14:paraId="241215D0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5E094116" w14:textId="23C85F42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7F89CE62" w14:textId="4C71A952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21496F59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4469283A" w14:textId="0C58D477" w:rsidR="00FF031F" w:rsidRPr="003E0DD5" w:rsidRDefault="00833DBC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lang w:eastAsia="en-US"/>
        </w:rPr>
        <w:t xml:space="preserve">       </w:t>
      </w:r>
      <w:r w:rsidR="00FF031F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="00FF031F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14:paraId="113924F8" w14:textId="77777777" w:rsidR="00FF031F" w:rsidRDefault="00FF031F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المعلمة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هناء الفشيكات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مديرة المدرسة / الاسم والتوقيع :                                      التاريخ :</w:t>
      </w:r>
    </w:p>
    <w:p w14:paraId="584C0726" w14:textId="77777777" w:rsidR="00FF031F" w:rsidRDefault="00FF031F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14:paraId="2191E70F" w14:textId="77777777" w:rsidR="00F51CEA" w:rsidRDefault="00F51CEA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46DB7F38" w14:textId="77777777" w:rsidR="00833DBC" w:rsidRDefault="00833DBC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6DAC64B4" w14:textId="77777777" w:rsidR="00833DBC" w:rsidRPr="003E0DD5" w:rsidRDefault="00833DBC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742A0E9C" w14:textId="09A033AC" w:rsidR="00CC265C" w:rsidRDefault="00163966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  <w:proofErr w:type="gramEnd"/>
      <w:r w:rsidR="00833DBC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  </w:t>
      </w:r>
    </w:p>
    <w:p w14:paraId="0D824945" w14:textId="77777777" w:rsidR="00CC265C" w:rsidRDefault="00CC265C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564F6B89" w14:textId="77777777" w:rsidR="002E12BA" w:rsidRPr="00F51CEA" w:rsidRDefault="002E12BA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rtl/>
          <w:lang w:eastAsia="en-US"/>
        </w:rPr>
      </w:pPr>
    </w:p>
    <w:p w14:paraId="64895DAD" w14:textId="77777777" w:rsidR="001B3962" w:rsidRDefault="001B3962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4DBAA5D" w14:textId="77777777" w:rsidR="001B3962" w:rsidRPr="003E0DD5" w:rsidRDefault="001B3962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68E746C5" w14:textId="0002C19B" w:rsidR="00163966" w:rsidRDefault="00163966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lastRenderedPageBreak/>
        <w:t xml:space="preserve"> </w:t>
      </w:r>
    </w:p>
    <w:p w14:paraId="42AE5749" w14:textId="77777777" w:rsidR="00D12C48" w:rsidRDefault="00D12C48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3CA40B86" w14:textId="77777777" w:rsidR="00D12C48" w:rsidRDefault="00D12C48" w:rsidP="00E5789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47D660BE" w14:textId="2B4BC22F" w:rsidR="00222229" w:rsidRPr="001B3962" w:rsidRDefault="001B3962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  <w:r w:rsidRPr="001B3962">
        <w:rPr>
          <w:rFonts w:ascii="Í7”˛" w:eastAsia="Calibri" w:hAnsi="Í7”˛" w:cs="Í7”˛" w:hint="cs"/>
          <w:b/>
          <w:bCs/>
          <w:rtl/>
          <w:lang w:eastAsia="en-US"/>
        </w:rPr>
        <w:t xml:space="preserve">                                                                                                         </w:t>
      </w:r>
      <w:r w:rsidR="00163966" w:rsidRPr="001B3962">
        <w:rPr>
          <w:rFonts w:ascii="Í7”˛" w:eastAsia="Calibri" w:hAnsi="Í7”˛" w:cs="Í7”˛" w:hint="cs"/>
          <w:b/>
          <w:bCs/>
          <w:rtl/>
          <w:lang w:eastAsia="en-US"/>
        </w:rPr>
        <w:t xml:space="preserve">              </w:t>
      </w:r>
      <w:r w:rsidR="00222229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الخطة الفصلية</w:t>
      </w:r>
    </w:p>
    <w:p w14:paraId="064A24DB" w14:textId="6F31C680" w:rsidR="00222229" w:rsidRPr="001B3962" w:rsidRDefault="00222229" w:rsidP="00392B46">
      <w:pPr>
        <w:autoSpaceDE w:val="0"/>
        <w:autoSpaceDN w:val="0"/>
        <w:adjustRightInd w:val="0"/>
        <w:ind w:left="-1474"/>
        <w:jc w:val="center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  <w:r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</w:t>
      </w:r>
      <w:r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="00C4167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التاسع</w:t>
      </w:r>
      <w:r w:rsidR="001B3962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</w:t>
      </w:r>
      <w:r w:rsidR="00C4167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</w:t>
      </w:r>
      <w:r w:rsidR="00392B46">
        <w:rPr>
          <w:rFonts w:ascii="Í7”˛" w:eastAsia="Calibri" w:hAnsi="Í7”˛"/>
          <w:b/>
          <w:bCs/>
          <w:sz w:val="28"/>
          <w:szCs w:val="28"/>
          <w:lang w:eastAsia="en-US"/>
        </w:rPr>
        <w:t xml:space="preserve">             </w:t>
      </w:r>
      <w:r w:rsidR="00C4167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   </w:t>
      </w:r>
      <w:r w:rsidR="001B3962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</w:t>
      </w:r>
      <w:r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الفصل الدراسي الثاني</w:t>
      </w:r>
      <w:r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1B3962"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202</w:t>
      </w:r>
      <w:r w:rsidR="00E5789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3</w:t>
      </w:r>
      <w:r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1B3962"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202</w:t>
      </w:r>
      <w:r w:rsidR="00E57896">
        <w:rPr>
          <w:rFonts w:ascii="Í7”˛" w:eastAsia="Calibri" w:hAnsi="Í7”˛" w:cstheme="minorBidi" w:hint="cs"/>
          <w:b/>
          <w:bCs/>
          <w:sz w:val="28"/>
          <w:szCs w:val="28"/>
          <w:rtl/>
          <w:lang w:eastAsia="en-US" w:bidi="ar-JO"/>
        </w:rPr>
        <w:t>4</w:t>
      </w:r>
      <w:r w:rsidR="001B3962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   </w:t>
      </w:r>
      <w:r w:rsidR="00392B46">
        <w:rPr>
          <w:rFonts w:ascii="Í7”˛" w:eastAsia="Calibri" w:hAnsi="Í7”˛"/>
          <w:b/>
          <w:bCs/>
          <w:sz w:val="28"/>
          <w:szCs w:val="28"/>
          <w:lang w:eastAsia="en-US"/>
        </w:rPr>
        <w:t xml:space="preserve">     </w:t>
      </w:r>
      <w:r w:rsidR="001B3962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</w:t>
      </w:r>
      <w:r w:rsidR="00C4167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</w:t>
      </w:r>
      <w:r w:rsidR="001B3962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</w:t>
      </w:r>
      <w:r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المبحث </w:t>
      </w:r>
      <w:r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رياضيات</w:t>
      </w:r>
    </w:p>
    <w:p w14:paraId="65749224" w14:textId="53C2BE7D" w:rsidR="00222229" w:rsidRPr="001B3962" w:rsidRDefault="00222229" w:rsidP="00A928B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lang w:eastAsia="en-US"/>
        </w:rPr>
      </w:pPr>
      <w:r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عنوان الوحدة </w:t>
      </w:r>
      <w:r w:rsidR="00C4167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الثامنة</w:t>
      </w:r>
      <w:r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1B3962">
        <w:rPr>
          <w:rFonts w:ascii="Í)◊œ˛" w:eastAsia="Calibri" w:hAnsi="Í)◊œ˛" w:cs="Í)◊œ˛"/>
          <w:sz w:val="28"/>
          <w:szCs w:val="28"/>
          <w:rtl/>
        </w:rPr>
        <w:t xml:space="preserve"> </w:t>
      </w:r>
      <w:r w:rsidRPr="001B3962">
        <w:rPr>
          <w:rFonts w:ascii="@»à ˛" w:hAnsi="@»à ˛"/>
          <w:sz w:val="28"/>
          <w:szCs w:val="28"/>
          <w:rtl/>
        </w:rPr>
        <w:t>الإحصاءُ</w:t>
      </w:r>
      <w:r w:rsidRPr="001B3962">
        <w:rPr>
          <w:rFonts w:ascii="@»à ˛" w:hAnsi="@»à ˛" w:cs="@»à ˛" w:hint="cs"/>
          <w:sz w:val="28"/>
          <w:szCs w:val="28"/>
          <w:rtl/>
        </w:rPr>
        <w:t xml:space="preserve"> </w:t>
      </w:r>
      <w:r w:rsidRPr="001B3962">
        <w:rPr>
          <w:rFonts w:ascii="@»à ˛" w:hAnsi="@»à ˛"/>
          <w:sz w:val="28"/>
          <w:szCs w:val="28"/>
          <w:rtl/>
        </w:rPr>
        <w:t>والاحتمالاتُ</w:t>
      </w:r>
      <w:r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</w:t>
      </w:r>
      <w:r w:rsidR="001B3962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                       </w:t>
      </w:r>
      <w:r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عدد الدروس</w:t>
      </w:r>
      <w:r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 </w:t>
      </w:r>
      <w:r w:rsidR="00C4167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5</w:t>
      </w:r>
      <w:r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  </w:t>
      </w:r>
      <w:r w:rsidR="001B3962"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                           </w:t>
      </w:r>
      <w:r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الفترة الزمنية </w:t>
      </w:r>
      <w:r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من </w:t>
      </w:r>
      <w:r w:rsidR="00A928B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18</w:t>
      </w:r>
      <w:r w:rsidR="001B3962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</w:t>
      </w:r>
      <w:r w:rsidR="001B3962"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="00C4167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4</w:t>
      </w:r>
      <w:r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="001B3962" w:rsidRPr="001B3962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202</w:t>
      </w:r>
      <w:r w:rsidR="00A928B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4</w:t>
      </w:r>
      <w:r w:rsidR="001B3962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</w:t>
      </w:r>
      <w:r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الى  </w:t>
      </w:r>
      <w:r w:rsidR="001B3962" w:rsidRPr="001B3962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نهاية الفصل</w:t>
      </w:r>
    </w:p>
    <w:tbl>
      <w:tblPr>
        <w:tblpPr w:leftFromText="180" w:rightFromText="180" w:vertAnchor="text" w:horzAnchor="margin" w:tblpXSpec="center" w:tblpY="222"/>
        <w:bidiVisual/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2125"/>
        <w:gridCol w:w="1615"/>
        <w:gridCol w:w="1700"/>
        <w:gridCol w:w="1530"/>
        <w:gridCol w:w="1625"/>
        <w:gridCol w:w="2029"/>
      </w:tblGrid>
      <w:tr w:rsidR="00222229" w:rsidRPr="003E0DD5" w14:paraId="76C8331E" w14:textId="77777777" w:rsidTr="00AB1200">
        <w:trPr>
          <w:trHeight w:val="406"/>
        </w:trPr>
        <w:tc>
          <w:tcPr>
            <w:tcW w:w="3689" w:type="dxa"/>
            <w:vMerge w:val="restart"/>
            <w:shd w:val="clear" w:color="auto" w:fill="auto"/>
          </w:tcPr>
          <w:p w14:paraId="44174BD7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CC54C00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48016E1F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79EA7818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30E32F2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615" w:type="dxa"/>
            <w:vMerge w:val="restart"/>
            <w:shd w:val="clear" w:color="auto" w:fill="auto"/>
          </w:tcPr>
          <w:p w14:paraId="42C53C10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39E1CF6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03C9D978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2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A88ABC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9DF4CB3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625" w:type="dxa"/>
            <w:vMerge w:val="restart"/>
            <w:shd w:val="clear" w:color="auto" w:fill="auto"/>
          </w:tcPr>
          <w:p w14:paraId="368E595A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E06A1DF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029" w:type="dxa"/>
            <w:vMerge w:val="restart"/>
            <w:shd w:val="clear" w:color="auto" w:fill="auto"/>
          </w:tcPr>
          <w:p w14:paraId="2F7CA920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C71048B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222229" w:rsidRPr="003E0DD5" w14:paraId="368AD44D" w14:textId="77777777" w:rsidTr="00AB1200">
        <w:trPr>
          <w:trHeight w:val="405"/>
        </w:trPr>
        <w:tc>
          <w:tcPr>
            <w:tcW w:w="3689" w:type="dxa"/>
            <w:vMerge/>
          </w:tcPr>
          <w:p w14:paraId="795DF1F1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25" w:type="dxa"/>
            <w:vMerge/>
          </w:tcPr>
          <w:p w14:paraId="2417A80F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15" w:type="dxa"/>
            <w:vMerge/>
          </w:tcPr>
          <w:p w14:paraId="3A970484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00" w:type="dxa"/>
            <w:shd w:val="clear" w:color="auto" w:fill="auto"/>
          </w:tcPr>
          <w:p w14:paraId="4E951737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8A87BF6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530" w:type="dxa"/>
            <w:shd w:val="clear" w:color="auto" w:fill="auto"/>
          </w:tcPr>
          <w:p w14:paraId="02A86430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118346C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625" w:type="dxa"/>
            <w:vMerge/>
          </w:tcPr>
          <w:p w14:paraId="689FC270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029" w:type="dxa"/>
            <w:vMerge/>
          </w:tcPr>
          <w:p w14:paraId="53F3442A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222229" w:rsidRPr="003E0DD5" w14:paraId="2EE0E2E9" w14:textId="77777777" w:rsidTr="00AB1200">
        <w:trPr>
          <w:trHeight w:val="5706"/>
        </w:trPr>
        <w:tc>
          <w:tcPr>
            <w:tcW w:w="3689" w:type="dxa"/>
          </w:tcPr>
          <w:p w14:paraId="06FF6E09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02CFD81" w14:textId="77777777" w:rsidR="00222229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2905F41D" w14:textId="77777777" w:rsidR="00222229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E1A5D3A" w14:textId="6097800C" w:rsidR="003520F9" w:rsidRDefault="003520F9" w:rsidP="00E57896">
            <w:pPr>
              <w:autoSpaceDE w:val="0"/>
              <w:autoSpaceDN w:val="0"/>
              <w:adjustRightInd w:val="0"/>
              <w:rPr>
                <w:rFonts w:ascii="@»à ˛" w:hAnsi="@»à ˛"/>
                <w:color w:val="000000"/>
                <w:sz w:val="28"/>
                <w:szCs w:val="28"/>
                <w:rtl/>
              </w:rPr>
            </w:pPr>
            <w:r w:rsidRPr="003520F9">
              <w:rPr>
                <w:rFonts w:ascii="Cambria Math" w:hAnsi="Cambria Math" w:cs="Cambria Math" w:hint="cs"/>
                <w:color w:val="000000"/>
                <w:sz w:val="28"/>
                <w:szCs w:val="28"/>
                <w:rtl/>
              </w:rPr>
              <w:t>◂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إيجادَ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مقاييسِ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التشتُّتِ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لبياناتٍ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مفردةٍ،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وأُخرى</w:t>
            </w:r>
            <w:r w:rsidR="00C41677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>مُنظَّمةٍ في جداولَ تكراريةٍ.</w:t>
            </w:r>
          </w:p>
          <w:p w14:paraId="2F183C74" w14:textId="77777777" w:rsidR="00C41677" w:rsidRPr="003520F9" w:rsidRDefault="00C41677" w:rsidP="00E57896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14:paraId="44774A3E" w14:textId="77777777" w:rsidR="003520F9" w:rsidRDefault="003520F9" w:rsidP="00E57896">
            <w:pPr>
              <w:autoSpaceDE w:val="0"/>
              <w:autoSpaceDN w:val="0"/>
              <w:adjustRightInd w:val="0"/>
              <w:rPr>
                <w:rFonts w:ascii="@»à ˛" w:hAnsi="@»à ˛"/>
                <w:color w:val="000000"/>
                <w:sz w:val="28"/>
                <w:szCs w:val="28"/>
                <w:rtl/>
              </w:rPr>
            </w:pPr>
            <w:r w:rsidRPr="003520F9">
              <w:rPr>
                <w:rFonts w:ascii="Cambria Math" w:hAnsi="Cambria Math" w:cs="Cambria Math" w:hint="cs"/>
                <w:color w:val="000000"/>
                <w:sz w:val="28"/>
                <w:szCs w:val="28"/>
                <w:rtl/>
              </w:rPr>
              <w:t>◂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تنظيمَ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البياناتِ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في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جداولَ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تكراريةٍ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ذاتِ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فئاتٍ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>.</w:t>
            </w:r>
          </w:p>
          <w:p w14:paraId="4FD3FDCA" w14:textId="77777777" w:rsidR="00C41677" w:rsidRPr="003520F9" w:rsidRDefault="00C41677" w:rsidP="00E57896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14:paraId="2F681400" w14:textId="77777777" w:rsidR="003520F9" w:rsidRPr="003520F9" w:rsidRDefault="003520F9" w:rsidP="00E57896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 w:rsidRPr="003520F9">
              <w:rPr>
                <w:rFonts w:ascii="Cambria Math" w:hAnsi="Cambria Math" w:cs="Cambria Math" w:hint="cs"/>
                <w:color w:val="000000"/>
                <w:sz w:val="28"/>
                <w:szCs w:val="28"/>
                <w:rtl/>
              </w:rPr>
              <w:t>◂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تقديرَ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مقاييسِ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النزعةِ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المركزي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>ةِ للجداولِ</w:t>
            </w:r>
          </w:p>
          <w:p w14:paraId="46D417EB" w14:textId="77777777" w:rsidR="003520F9" w:rsidRDefault="003520F9" w:rsidP="00E57896">
            <w:pPr>
              <w:autoSpaceDE w:val="0"/>
              <w:autoSpaceDN w:val="0"/>
              <w:adjustRightInd w:val="0"/>
              <w:rPr>
                <w:rFonts w:ascii="@»à ˛" w:hAnsi="@»à ˛"/>
                <w:color w:val="000000"/>
                <w:sz w:val="28"/>
                <w:szCs w:val="28"/>
                <w:rtl/>
              </w:rPr>
            </w:pP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التكراريةِ ذاتِ الفئاتِ.</w:t>
            </w:r>
          </w:p>
          <w:p w14:paraId="12BC0B72" w14:textId="77777777" w:rsidR="00C41677" w:rsidRPr="003520F9" w:rsidRDefault="00C41677" w:rsidP="00E57896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14:paraId="01B10F89" w14:textId="22E3DFEE" w:rsidR="00222229" w:rsidRPr="00C41677" w:rsidRDefault="003520F9" w:rsidP="00E57896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 w:rsidRPr="003520F9">
              <w:rPr>
                <w:rFonts w:ascii="Cambria Math" w:hAnsi="Cambria Math" w:cs="Cambria Math" w:hint="cs"/>
                <w:color w:val="000000"/>
                <w:sz w:val="28"/>
                <w:szCs w:val="28"/>
                <w:rtl/>
              </w:rPr>
              <w:t>◂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إيجادَ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الاحتمالِ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باستعمالِ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أشكالِ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فِنْ،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وإيجادَ</w:t>
            </w:r>
            <w:r w:rsidR="00C41677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Pr="003520F9">
              <w:rPr>
                <w:rFonts w:ascii="@»à ˛" w:hAnsi="@»à ˛"/>
                <w:color w:val="000000"/>
                <w:sz w:val="28"/>
                <w:szCs w:val="28"/>
                <w:rtl/>
              </w:rPr>
              <w:t>احتمالاتٍ هندسيةٍ.</w:t>
            </w:r>
          </w:p>
        </w:tc>
        <w:tc>
          <w:tcPr>
            <w:tcW w:w="2125" w:type="dxa"/>
          </w:tcPr>
          <w:p w14:paraId="00ADB092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14:paraId="225B948E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14:paraId="2E5EC8F3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54FCFE9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1E7CD42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14BA5A99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C3253E2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41C8D6B3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1B1051F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F1E6801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C88BE03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615" w:type="dxa"/>
          </w:tcPr>
          <w:p w14:paraId="64EE5626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66BE093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1393290B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F9A42F9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2C07F1DF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7D6C051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149CC822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5DB6789F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C3E5569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5F7B54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00B2BB7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77990263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3FD9A5C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731781C7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7DA9EA2" w14:textId="7F7D7E25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00" w:type="dxa"/>
          </w:tcPr>
          <w:p w14:paraId="4904AA0E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2FCC8EE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46B5373D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311504C4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E64925F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34FFEB5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EEB486F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346ACA1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9598251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9E9317E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621CA755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04C4BB0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A005052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91601CD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C4FFD89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3BE6D26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4B6E38B9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E82FCF4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530" w:type="dxa"/>
          </w:tcPr>
          <w:p w14:paraId="622EFE1F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3FD7D12A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5580134B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D7118B0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6CCD5C0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B312155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6D89A04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3E9940A7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8521F29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21822F3A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1A5A9AEA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7C9ACD73" w14:textId="2A77BA86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625" w:type="dxa"/>
          </w:tcPr>
          <w:p w14:paraId="59C8BDD2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6D13E52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6450A25C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047183B5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1D679E5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6C0EF013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141CF75A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3649E148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B5459BA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7E0314DA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743D8B1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60DCF4E9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4F47AB27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0B7DE22B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029" w:type="dxa"/>
          </w:tcPr>
          <w:p w14:paraId="775A4DC8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5E66DA68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  <w:p w14:paraId="2AD59F39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604A2692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7B69937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53209537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24094EB3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14:paraId="141CFC33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703FBD5" w14:textId="77777777" w:rsidR="00222229" w:rsidRPr="003E0DD5" w:rsidRDefault="00222229" w:rsidP="00E57896">
            <w:pPr>
              <w:autoSpaceDE w:val="0"/>
              <w:autoSpaceDN w:val="0"/>
              <w:adjustRightInd w:val="0"/>
              <w:rPr>
                <w:rFonts w:ascii="Í7”˛" w:eastAsia="Calibri" w:hAnsi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046DD7E5" w14:textId="77777777" w:rsidR="00222229" w:rsidRDefault="00222229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64BB6F08" w14:textId="4F60DB9F" w:rsidR="00FF031F" w:rsidRPr="003E0DD5" w:rsidRDefault="00222229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 w:rsidR="00FF031F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</w:t>
      </w:r>
      <w:r w:rsidR="00AB1200">
        <w:rPr>
          <w:rFonts w:ascii="Í7”˛" w:eastAsia="Calibri" w:hAnsi="Í7”˛"/>
          <w:b/>
          <w:bCs/>
          <w:color w:val="000000"/>
          <w:lang w:eastAsia="en-US"/>
        </w:rPr>
        <w:t xml:space="preserve">      </w:t>
      </w:r>
      <w:r w:rsidR="00FF031F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r w:rsidR="00FF031F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14:paraId="059F801E" w14:textId="37D4EF5F" w:rsidR="00FF031F" w:rsidRDefault="00FF031F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المعلمة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هناء الفشيكات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مديرة المدرسة / الاسم والتوقيع : ختمه بن سعيد                 التاريخ :</w:t>
      </w:r>
    </w:p>
    <w:p w14:paraId="5302BC30" w14:textId="77777777" w:rsidR="00FF031F" w:rsidRDefault="00FF031F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14:paraId="2AFA6D9B" w14:textId="77777777" w:rsidR="00FF031F" w:rsidRDefault="00FF031F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285EFAD" w14:textId="77777777" w:rsidR="001B3962" w:rsidRDefault="001B3962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7487FC2" w14:textId="77777777" w:rsidR="001B3962" w:rsidRPr="003E0DD5" w:rsidRDefault="001B3962" w:rsidP="00E57896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14:paraId="135B5EAE" w14:textId="51D648D0" w:rsidR="00163966" w:rsidRPr="003E0DD5" w:rsidRDefault="00222229" w:rsidP="00E5789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  <w:proofErr w:type="gramEnd"/>
      <w:r w:rsidR="00AB1200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   </w:t>
      </w:r>
      <w:r w:rsidR="00163966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</w:t>
      </w:r>
    </w:p>
    <w:sectPr w:rsidR="00163966" w:rsidRPr="003E0DD5" w:rsidSect="00833DBC">
      <w:pgSz w:w="15840" w:h="12240" w:orient="landscape"/>
      <w:pgMar w:top="90" w:right="270" w:bottom="0" w:left="1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3B"/>
    <w:rsid w:val="00002C28"/>
    <w:rsid w:val="00002D98"/>
    <w:rsid w:val="00003FF3"/>
    <w:rsid w:val="0001135E"/>
    <w:rsid w:val="00023961"/>
    <w:rsid w:val="00031D80"/>
    <w:rsid w:val="000377FC"/>
    <w:rsid w:val="00054CA6"/>
    <w:rsid w:val="00057A9C"/>
    <w:rsid w:val="0009213C"/>
    <w:rsid w:val="000C16DA"/>
    <w:rsid w:val="000C4A9F"/>
    <w:rsid w:val="000D4F38"/>
    <w:rsid w:val="000F4A6B"/>
    <w:rsid w:val="000F76F8"/>
    <w:rsid w:val="00123762"/>
    <w:rsid w:val="0013689C"/>
    <w:rsid w:val="00155589"/>
    <w:rsid w:val="00163966"/>
    <w:rsid w:val="00174C22"/>
    <w:rsid w:val="00176EE6"/>
    <w:rsid w:val="00190CD4"/>
    <w:rsid w:val="0019117F"/>
    <w:rsid w:val="001A1CD2"/>
    <w:rsid w:val="001B3962"/>
    <w:rsid w:val="00201916"/>
    <w:rsid w:val="00222229"/>
    <w:rsid w:val="00237580"/>
    <w:rsid w:val="00242593"/>
    <w:rsid w:val="00252FBB"/>
    <w:rsid w:val="00287E8C"/>
    <w:rsid w:val="002A0E9D"/>
    <w:rsid w:val="002E12BA"/>
    <w:rsid w:val="002F52DB"/>
    <w:rsid w:val="003520F9"/>
    <w:rsid w:val="003741B5"/>
    <w:rsid w:val="00382B9F"/>
    <w:rsid w:val="003838B4"/>
    <w:rsid w:val="003904E3"/>
    <w:rsid w:val="00392B46"/>
    <w:rsid w:val="00396577"/>
    <w:rsid w:val="003C2965"/>
    <w:rsid w:val="003E0DD5"/>
    <w:rsid w:val="003F1E74"/>
    <w:rsid w:val="004118D0"/>
    <w:rsid w:val="00423CC4"/>
    <w:rsid w:val="00457CCE"/>
    <w:rsid w:val="00487AFE"/>
    <w:rsid w:val="0049541F"/>
    <w:rsid w:val="004D031B"/>
    <w:rsid w:val="004D2508"/>
    <w:rsid w:val="004F0F99"/>
    <w:rsid w:val="00541E20"/>
    <w:rsid w:val="0054481F"/>
    <w:rsid w:val="00547079"/>
    <w:rsid w:val="0055185E"/>
    <w:rsid w:val="00564854"/>
    <w:rsid w:val="00594293"/>
    <w:rsid w:val="005A5B3F"/>
    <w:rsid w:val="005B4773"/>
    <w:rsid w:val="005D2567"/>
    <w:rsid w:val="005D2E06"/>
    <w:rsid w:val="005F3FC2"/>
    <w:rsid w:val="006206CA"/>
    <w:rsid w:val="0062779B"/>
    <w:rsid w:val="00645B7A"/>
    <w:rsid w:val="00671BF4"/>
    <w:rsid w:val="00682FA9"/>
    <w:rsid w:val="006D0CD6"/>
    <w:rsid w:val="00703895"/>
    <w:rsid w:val="00753A19"/>
    <w:rsid w:val="00793573"/>
    <w:rsid w:val="007A3D5B"/>
    <w:rsid w:val="007D68BA"/>
    <w:rsid w:val="00833DBC"/>
    <w:rsid w:val="008371E4"/>
    <w:rsid w:val="00840591"/>
    <w:rsid w:val="00845615"/>
    <w:rsid w:val="00862296"/>
    <w:rsid w:val="00896360"/>
    <w:rsid w:val="008A6F75"/>
    <w:rsid w:val="008D5D13"/>
    <w:rsid w:val="008F5F04"/>
    <w:rsid w:val="00914DD4"/>
    <w:rsid w:val="00987EE7"/>
    <w:rsid w:val="0099529D"/>
    <w:rsid w:val="009C0C4D"/>
    <w:rsid w:val="009D3F8A"/>
    <w:rsid w:val="009F25AA"/>
    <w:rsid w:val="009F29E0"/>
    <w:rsid w:val="00A37462"/>
    <w:rsid w:val="00A928B6"/>
    <w:rsid w:val="00AB1200"/>
    <w:rsid w:val="00B23D03"/>
    <w:rsid w:val="00B81375"/>
    <w:rsid w:val="00B8523B"/>
    <w:rsid w:val="00BB153C"/>
    <w:rsid w:val="00BB4BF2"/>
    <w:rsid w:val="00BC1659"/>
    <w:rsid w:val="00BE6915"/>
    <w:rsid w:val="00C14BA9"/>
    <w:rsid w:val="00C23654"/>
    <w:rsid w:val="00C35E97"/>
    <w:rsid w:val="00C41677"/>
    <w:rsid w:val="00C57D53"/>
    <w:rsid w:val="00C72F72"/>
    <w:rsid w:val="00CA1EAD"/>
    <w:rsid w:val="00CA408F"/>
    <w:rsid w:val="00CA7186"/>
    <w:rsid w:val="00CC265C"/>
    <w:rsid w:val="00D12C48"/>
    <w:rsid w:val="00D64406"/>
    <w:rsid w:val="00DB15A6"/>
    <w:rsid w:val="00DE387A"/>
    <w:rsid w:val="00E02822"/>
    <w:rsid w:val="00E04620"/>
    <w:rsid w:val="00E16143"/>
    <w:rsid w:val="00E424AD"/>
    <w:rsid w:val="00E57896"/>
    <w:rsid w:val="00E65BB3"/>
    <w:rsid w:val="00E85949"/>
    <w:rsid w:val="00E9020C"/>
    <w:rsid w:val="00EA6DAB"/>
    <w:rsid w:val="00EC49F8"/>
    <w:rsid w:val="00EF7B3B"/>
    <w:rsid w:val="00F05FB1"/>
    <w:rsid w:val="00F230B1"/>
    <w:rsid w:val="00F51CEA"/>
    <w:rsid w:val="00F558A4"/>
    <w:rsid w:val="00F71ED7"/>
    <w:rsid w:val="00F92A78"/>
    <w:rsid w:val="00FA040E"/>
    <w:rsid w:val="00FA2D9D"/>
    <w:rsid w:val="00FB1CCC"/>
    <w:rsid w:val="00FD164F"/>
    <w:rsid w:val="00FD61D0"/>
    <w:rsid w:val="00FF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8B93F218-EAB5-0E4E-B6FD-5B93A9AE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E31FE-17B0-46C4-8220-073255BF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2023-01-22T20:43:00Z</cp:lastPrinted>
  <dcterms:created xsi:type="dcterms:W3CDTF">2024-01-11T13:03:00Z</dcterms:created>
  <dcterms:modified xsi:type="dcterms:W3CDTF">2024-01-11T13:03:00Z</dcterms:modified>
</cp:coreProperties>
</file>