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6" w:rsidRDefault="00DD7B1D">
      <w:pPr>
        <w:pStyle w:val="Titre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Sous-titre"/>
        <w:tabs>
          <w:tab w:val="left" w:pos="9076"/>
        </w:tabs>
        <w:ind w:hanging="291"/>
      </w:pPr>
      <w:r>
        <w:t xml:space="preserve">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</wp:posOffset>
              </wp:positionH>
              <wp:positionV relativeFrom="paragraph">
                <wp:posOffset>128905</wp:posOffset>
              </wp:positionV>
              <wp:extent cx="6835140" cy="1209675"/>
              <wp:effectExtent b="28575" l="19050" r="22860" t="1905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35140" cy="120967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Sous-titre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Sous-titre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361A8A">
      <w:pPr>
        <w:pStyle w:val="Sous-titre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F24DBC">
        <w:rPr>
          <w:rFonts w:hint="cs"/>
          <w:sz w:val="24"/>
          <w:szCs w:val="24"/>
          <w:rtl/>
        </w:rPr>
        <w:t>10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361A8A"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Sous-titre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 w:rsidR="003014C6" w:rsidRDefault="0003365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 w:rsidR="00BB696E">
        <w:rPr>
          <w:rFonts w:hint="cs"/>
          <w:sz w:val="24"/>
          <w:szCs w:val="24"/>
          <w:rtl/>
        </w:rPr>
        <w:t>الثاني</w:t>
      </w:r>
      <w:r>
        <w:rPr>
          <w:rFonts w:hint="cs"/>
          <w:sz w:val="24"/>
          <w:szCs w:val="24"/>
          <w:rtl/>
        </w:rPr>
        <w:t xml:space="preserve">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 w:rsidP="00F24DB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361A8A">
        <w:rPr>
          <w:rFonts w:hint="cs"/>
          <w:sz w:val="24"/>
          <w:szCs w:val="24"/>
          <w:rtl/>
          <w:lang w:val="tr-TR" w:bidi="ar-JO"/>
        </w:rPr>
        <w:t>العاشر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Sous-titre"/>
        <w:rPr>
          <w:sz w:val="24"/>
          <w:szCs w:val="24"/>
        </w:rPr>
      </w:pPr>
    </w:p>
    <w:p w:rsidR="003014C6" w:rsidRDefault="003014C6">
      <w:pPr>
        <w:pStyle w:val="Sous-titre"/>
        <w:rPr>
          <w:sz w:val="24"/>
          <w:szCs w:val="24"/>
        </w:rPr>
      </w:pPr>
    </w:p>
    <w:p w:rsidR="0062541B" w:rsidRPr="00E53B3F" w:rsidRDefault="00DD7B1D" w:rsidP="0071116D">
      <w:pPr>
        <w:pStyle w:val="normal0"/>
        <w:ind w:hanging="24"/>
        <w:rPr>
          <w:rFonts w:ascii="Calibri" w:eastAsia="Calibri" w:hAnsi="Calibri" w:cs="Calibri"/>
          <w:b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-3359149</wp:posOffset>
              </wp:positionH>
              <wp:positionV relativeFrom="paragraph">
                <wp:posOffset>-165734</wp:posOffset>
              </wp:positionV>
              <wp:extent cx="241935" cy="419100"/>
              <wp:effectExtent b="0" l="0" r="24765" t="12700"/>
              <wp:wrapNone/>
              <wp:docPr id="3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41935" cy="419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-2924809</wp:posOffset>
              </wp:positionH>
              <wp:positionV relativeFrom="paragraph">
                <wp:posOffset>-165734</wp:posOffset>
              </wp:positionV>
              <wp:extent cx="121920" cy="373380"/>
              <wp:effectExtent b="7620" l="38100" r="5080" t="2540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 flipV="1">
                        <a:off x="0" y="0"/>
                        <a:ext cx="121920" cy="3733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-4359274</wp:posOffset>
              </wp:positionH>
              <wp:positionV relativeFrom="paragraph">
                <wp:posOffset>161925</wp:posOffset>
              </wp:positionV>
              <wp:extent cx="321945" cy="2971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21945" cy="2971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B2EBE" w:rsidDel="00000000" w:rsidP="00000000" w:rsidRDefault="001B2EBE" w:rsidRPr="00000000" w14:paraId="16972C0E" w14:textId="77777777">
                          <w:pPr>
                            <w:rPr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rtl w:val="1"/>
                              <w:lang w:bidi="ar-JO"/>
                            </w:rPr>
                            <w:t>6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-4090669</wp:posOffset>
              </wp:positionH>
              <wp:positionV relativeFrom="paragraph">
                <wp:posOffset>-599439</wp:posOffset>
              </wp:positionV>
              <wp:extent cx="731520" cy="807085"/>
              <wp:effectExtent b="5715" l="0" r="17780" t="2540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31520" cy="807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 w:rsidR="0071116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  <w:r w:rsidR="0039060D"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</w:p>
    <w:p w:rsidR="0039060D" w:rsidRDefault="006A3A19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يعد تحديد الموقع الجغرافي للمشروع من خطوات التخطيط لتنفيذ المشروع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)</w:t>
      </w:r>
    </w:p>
    <w:p w:rsidR="0039060D" w:rsidRDefault="006A3A19" w:rsidP="00C54DCF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يعد البيع الشخصي للمنتج من أبرز وسائل الترويج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39060D" w:rsidRDefault="00B50C81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غياب ثقافة الإدّخار يعد سبباً يؤدّي إلى الإغراق في الدَّين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824CF8" w:rsidRDefault="00B50C81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يمكن للشخص أن يتجنّب الوقوع في مأزق الديون المتراكمة عن طريق الشراء بالتقسيط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</w:t>
      </w:r>
    </w:p>
    <w:p w:rsidR="0039060D" w:rsidRDefault="00B50C81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يحدد العائد من المبيعات </w:t>
      </w:r>
      <w:r w:rsidR="00AF4912">
        <w:rPr>
          <w:rFonts w:ascii="Times New Roman" w:hAnsi="Times New Roman" w:cs="Times New Roman" w:hint="cs"/>
          <w:sz w:val="28"/>
          <w:szCs w:val="28"/>
          <w:rtl/>
          <w:lang w:bidi="ar-JO"/>
        </w:rPr>
        <w:t>عن طريق قسمة كمية المنتج المبيعة على سعر بيع الوحدة الواحدة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>. (            )</w:t>
      </w:r>
    </w:p>
    <w:p w:rsidR="009F49BC" w:rsidRPr="001D6AB2" w:rsidRDefault="0071116D" w:rsidP="009E2752">
      <w:pPr>
        <w:pStyle w:val="Paragraphedeliste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rtl/>
        </w:rPr>
        <w:br/>
      </w:r>
      <w:r w:rsidR="003205AB">
        <w:rPr>
          <w:rFonts w:ascii="Times New Roman" w:hAnsi="Times New Roman" w:cs="Times New Roman" w:hint="cs"/>
          <w:sz w:val="32"/>
          <w:szCs w:val="32"/>
          <w:rtl/>
        </w:rPr>
        <w:t xml:space="preserve">س 2 : ضع دائرة حول 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>رمز الإجابة الصحيحة :                                           (</w:t>
      </w:r>
      <w:r>
        <w:rPr>
          <w:rFonts w:ascii="Times New Roman" w:hAnsi="Times New Roman" w:cs="Times New Roman" w:hint="cs"/>
          <w:sz w:val="32"/>
          <w:szCs w:val="32"/>
          <w:rtl/>
        </w:rPr>
        <w:t>10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 xml:space="preserve"> علامات)</w:t>
      </w:r>
      <w:r>
        <w:rPr>
          <w:rFonts w:ascii="Times New Roman" w:hAnsi="Times New Roman" w:cs="Times New Roman"/>
          <w:sz w:val="32"/>
          <w:szCs w:val="32"/>
          <w:rtl/>
        </w:rPr>
        <w:br/>
      </w:r>
      <w:r w:rsidR="004B4267">
        <w:rPr>
          <w:rFonts w:ascii="Times New Roman" w:hAnsi="Times New Roman" w:cs="Times New Roman" w:hint="cs"/>
          <w:sz w:val="32"/>
          <w:szCs w:val="32"/>
          <w:rtl/>
        </w:rPr>
        <w:br/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="00AF4912">
        <w:rPr>
          <w:rFonts w:ascii="Times New Roman" w:hAnsi="Times New Roman" w:cs="Times New Roman" w:hint="cs"/>
          <w:b/>
          <w:bCs/>
          <w:sz w:val="28"/>
          <w:szCs w:val="28"/>
          <w:rtl/>
        </w:rPr>
        <w:t>) يتضمن مشروع سمير الفنّي إعداد لوحات فنية متنوعة بالرسم على المرايا بناءً على رغبة الزبائن علماً أن تكلفة إنتاج الوجدة الواحدة هي 8 دنانير وأن عدد اللوحات المبيعة هو 80 لوحة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27529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B27529">
        <w:rPr>
          <w:rFonts w:ascii="Times New Roman" w:hAnsi="Times New Roman" w:cs="Times New Roman" w:hint="cs"/>
          <w:b/>
          <w:bCs/>
          <w:sz w:val="28"/>
          <w:szCs w:val="28"/>
          <w:rtl/>
        </w:rPr>
        <w:t>إذا رُسِمَت 100 لوحة فنّية ف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>إن</w:t>
      </w:r>
      <w:r w:rsidR="00B2752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التكلفة الإنتاجية لإنتاجها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>تساوي</w:t>
      </w:r>
      <w:r w:rsidR="00B2752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 w:rsidR="00B2752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800 دينار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B2752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ب) 900 دينار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187A59" w:rsidRPr="0039060D">
        <w:rPr>
          <w:rFonts w:hint="cs"/>
          <w:b/>
          <w:bCs/>
          <w:sz w:val="28"/>
          <w:szCs w:val="28"/>
          <w:rtl/>
        </w:rPr>
        <w:t xml:space="preserve"> ج</w:t>
      </w:r>
      <w:r w:rsidR="00B27529">
        <w:rPr>
          <w:rFonts w:hint="cs"/>
          <w:b/>
          <w:bCs/>
          <w:sz w:val="28"/>
          <w:szCs w:val="28"/>
          <w:rtl/>
        </w:rPr>
        <w:t>) 9</w:t>
      </w:r>
      <w:r w:rsidR="009E2752">
        <w:rPr>
          <w:rFonts w:hint="cs"/>
          <w:b/>
          <w:bCs/>
          <w:sz w:val="28"/>
          <w:szCs w:val="28"/>
          <w:rtl/>
        </w:rPr>
        <w:t>60</w:t>
      </w:r>
      <w:r w:rsidR="00B27529">
        <w:rPr>
          <w:rFonts w:hint="cs"/>
          <w:b/>
          <w:bCs/>
          <w:sz w:val="28"/>
          <w:szCs w:val="28"/>
          <w:rtl/>
        </w:rPr>
        <w:t xml:space="preserve"> دينار</w:t>
      </w:r>
      <w:r w:rsidR="001D6AB2">
        <w:rPr>
          <w:rFonts w:hint="cs"/>
          <w:b/>
          <w:bCs/>
          <w:sz w:val="28"/>
          <w:szCs w:val="28"/>
          <w:rtl/>
        </w:rPr>
        <w:t xml:space="preserve">  . </w:t>
      </w:r>
      <w:r w:rsidR="00B27529">
        <w:rPr>
          <w:rFonts w:hint="cs"/>
          <w:b/>
          <w:bCs/>
          <w:sz w:val="28"/>
          <w:szCs w:val="28"/>
          <w:rtl/>
        </w:rPr>
        <w:t xml:space="preserve">             د) 8</w:t>
      </w:r>
      <w:r w:rsidR="009E2752">
        <w:rPr>
          <w:rFonts w:hint="cs"/>
          <w:b/>
          <w:bCs/>
          <w:sz w:val="28"/>
          <w:szCs w:val="28"/>
          <w:rtl/>
        </w:rPr>
        <w:t>60</w:t>
      </w:r>
      <w:r w:rsidR="00B27529">
        <w:rPr>
          <w:rFonts w:hint="cs"/>
          <w:b/>
          <w:bCs/>
          <w:sz w:val="28"/>
          <w:szCs w:val="28"/>
          <w:rtl/>
        </w:rPr>
        <w:t xml:space="preserve"> دينار</w:t>
      </w:r>
      <w:r w:rsidR="0039163C" w:rsidRPr="0039060D">
        <w:rPr>
          <w:rFonts w:hint="cs"/>
          <w:b/>
          <w:bCs/>
          <w:sz w:val="28"/>
          <w:szCs w:val="28"/>
          <w:rtl/>
        </w:rPr>
        <w:t xml:space="preserve"> .</w:t>
      </w:r>
      <w:r w:rsidR="009F49BC" w:rsidRPr="0039060D">
        <w:rPr>
          <w:rFonts w:hint="cs"/>
          <w:b/>
          <w:bCs/>
          <w:sz w:val="28"/>
          <w:szCs w:val="28"/>
          <w:rtl/>
        </w:rPr>
        <w:t xml:space="preserve"> </w:t>
      </w:r>
    </w:p>
    <w:p w:rsidR="0071116D" w:rsidRPr="0071116D" w:rsidRDefault="009F49BC" w:rsidP="009E2752">
      <w:pPr>
        <w:pStyle w:val="Paragraphedeliste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2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F24D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>على ما سبق إذا كان سعر بيع الوحدة الواحدة هو 12 دينار فإن إيرادات البيع تساوي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>أ) 960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D100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ب) 860 دينار 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>900 دينار</w:t>
      </w:r>
      <w:r w:rsidR="0009223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09223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د) 800 دينار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t>3)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>تتمة للسؤال فإن مقدار ربح المشروع لسمير يبلغ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أ) 100 دينار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90 دينار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9E275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>ج) 160 دينار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2002B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440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>د) 260 دينار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4)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يتسبب الاقتراض العشوائي غير المسؤوول في 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>أ) تراكم الديون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97095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عدم القدرة على أداء الديون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697095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ج)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أ+ب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966F46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د)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لا شيء مما ذكر .</w:t>
      </w:r>
      <w:r w:rsidR="00697095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580044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5</w:t>
      </w:r>
      <w:r w:rsidR="00966F46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>لتجنّب الوقوع في مأزق الديون المتراكمة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FE2571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>أ) تجنُّب الإدخار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80044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580044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الشراء بالتقسيط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>الإنفاق الرشيد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BB696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د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>) جميع ما ذُكِر صحيح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580044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C54DCF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</w:t>
      </w:r>
      <w:r w:rsidR="00C54DC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</w:p>
    <w:p w:rsidR="003014C6" w:rsidRPr="0039060D" w:rsidRDefault="009026BC" w:rsidP="0071116D">
      <w:pPr>
        <w:pStyle w:val="Paragraphedeliste"/>
        <w:ind w:left="360"/>
      </w:pPr>
      <w:r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71116D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معلّم المادة : أ . صلاح الدين الترك</w:t>
      </w:r>
    </w:p>
    <w:sectPr w:rsidR="003014C6" w:rsidRPr="0039060D" w:rsidSect="003014C6">
      <w:footerReference w:type="even" r:id="rId13"/>
      <w:footerReference w:type="default" r:id="rId14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86" w:rsidRDefault="007E7686" w:rsidP="003014C6">
      <w:r>
        <w:separator/>
      </w:r>
    </w:p>
  </w:endnote>
  <w:endnote w:type="continuationSeparator" w:id="1">
    <w:p w:rsidR="007E7686" w:rsidRDefault="007E7686" w:rsidP="0030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D" w:rsidRDefault="00D2178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71116D">
      <w:rPr>
        <w:color w:val="000000"/>
      </w:rPr>
      <w:instrText>PAGE</w:instrText>
    </w:r>
    <w:r>
      <w:rPr>
        <w:color w:val="000000"/>
      </w:rPr>
      <w:fldChar w:fldCharType="end"/>
    </w:r>
  </w:p>
  <w:p w:rsidR="0071116D" w:rsidRDefault="007111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D" w:rsidRDefault="00D2178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 w:rsidR="0071116D"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BB696E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71116D" w:rsidRDefault="007111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86" w:rsidRDefault="007E7686" w:rsidP="003014C6">
      <w:r>
        <w:separator/>
      </w:r>
    </w:p>
  </w:footnote>
  <w:footnote w:type="continuationSeparator" w:id="1">
    <w:p w:rsidR="007E7686" w:rsidRDefault="007E7686" w:rsidP="0030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4C6"/>
    <w:rsid w:val="000314DF"/>
    <w:rsid w:val="0003365C"/>
    <w:rsid w:val="0004340B"/>
    <w:rsid w:val="000619EC"/>
    <w:rsid w:val="00071399"/>
    <w:rsid w:val="00092237"/>
    <w:rsid w:val="000D6BC0"/>
    <w:rsid w:val="000E2817"/>
    <w:rsid w:val="0011152D"/>
    <w:rsid w:val="00170F96"/>
    <w:rsid w:val="00187A59"/>
    <w:rsid w:val="001D6AB2"/>
    <w:rsid w:val="002002BD"/>
    <w:rsid w:val="00210465"/>
    <w:rsid w:val="002B394D"/>
    <w:rsid w:val="003014C6"/>
    <w:rsid w:val="00302A07"/>
    <w:rsid w:val="003205AB"/>
    <w:rsid w:val="00345D56"/>
    <w:rsid w:val="00361A8A"/>
    <w:rsid w:val="00373188"/>
    <w:rsid w:val="0039060D"/>
    <w:rsid w:val="0039163C"/>
    <w:rsid w:val="003F5AB8"/>
    <w:rsid w:val="00423D68"/>
    <w:rsid w:val="004400CB"/>
    <w:rsid w:val="004B4267"/>
    <w:rsid w:val="004F0259"/>
    <w:rsid w:val="00580044"/>
    <w:rsid w:val="0058092F"/>
    <w:rsid w:val="005D2F6F"/>
    <w:rsid w:val="005D618E"/>
    <w:rsid w:val="0062541B"/>
    <w:rsid w:val="00672BD4"/>
    <w:rsid w:val="00697095"/>
    <w:rsid w:val="006A3A19"/>
    <w:rsid w:val="006F62A3"/>
    <w:rsid w:val="0071116D"/>
    <w:rsid w:val="0074333F"/>
    <w:rsid w:val="00791224"/>
    <w:rsid w:val="007E7686"/>
    <w:rsid w:val="00824CF8"/>
    <w:rsid w:val="00835D4D"/>
    <w:rsid w:val="009026BC"/>
    <w:rsid w:val="0091313F"/>
    <w:rsid w:val="009425E5"/>
    <w:rsid w:val="00966F46"/>
    <w:rsid w:val="009D372F"/>
    <w:rsid w:val="009E2752"/>
    <w:rsid w:val="009F49BC"/>
    <w:rsid w:val="00A430A0"/>
    <w:rsid w:val="00A67647"/>
    <w:rsid w:val="00AF4912"/>
    <w:rsid w:val="00B27529"/>
    <w:rsid w:val="00B50C81"/>
    <w:rsid w:val="00BB696E"/>
    <w:rsid w:val="00C130B0"/>
    <w:rsid w:val="00C54DCF"/>
    <w:rsid w:val="00C87DD1"/>
    <w:rsid w:val="00C976F9"/>
    <w:rsid w:val="00D10025"/>
    <w:rsid w:val="00D2178E"/>
    <w:rsid w:val="00D508CC"/>
    <w:rsid w:val="00DA012B"/>
    <w:rsid w:val="00DA7DD6"/>
    <w:rsid w:val="00DD7B1D"/>
    <w:rsid w:val="00DF3587"/>
    <w:rsid w:val="00E02F62"/>
    <w:rsid w:val="00E43B72"/>
    <w:rsid w:val="00E53B3F"/>
    <w:rsid w:val="00E77518"/>
    <w:rsid w:val="00EB3E0C"/>
    <w:rsid w:val="00ED375E"/>
    <w:rsid w:val="00F24DBC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4"/>
  </w:style>
  <w:style w:type="paragraph" w:styleId="Titre1">
    <w:name w:val="heading 1"/>
    <w:basedOn w:val="normal0"/>
    <w:next w:val="normal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3014C6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014C6"/>
    <w:pPr>
      <w:jc w:val="center"/>
    </w:pPr>
    <w:rPr>
      <w:b/>
      <w:sz w:val="20"/>
      <w:szCs w:val="20"/>
    </w:rPr>
  </w:style>
  <w:style w:type="paragraph" w:styleId="Sous-titre">
    <w:name w:val="Subtitle"/>
    <w:basedOn w:val="normal0"/>
    <w:next w:val="normal0"/>
    <w:rsid w:val="003014C6"/>
    <w:rPr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9</cp:revision>
  <dcterms:created xsi:type="dcterms:W3CDTF">2024-11-18T23:54:00Z</dcterms:created>
  <dcterms:modified xsi:type="dcterms:W3CDTF">2025-04-08T21:09:00Z</dcterms:modified>
</cp:coreProperties>
</file>