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BDBC4" w14:textId="02F94371" w:rsidR="00D1454F" w:rsidRPr="009B45BE" w:rsidRDefault="009B45BE" w:rsidP="00D1454F">
      <w:pPr>
        <w:rPr>
          <w:b/>
          <w:bCs/>
          <w:sz w:val="6"/>
          <w:szCs w:val="6"/>
          <w:u w:val="single"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ab/>
      </w:r>
      <w:r>
        <w:rPr>
          <w:rFonts w:hint="cs"/>
          <w:b/>
          <w:bCs/>
          <w:sz w:val="22"/>
          <w:szCs w:val="22"/>
          <w:rtl/>
          <w:lang w:val="en-US"/>
        </w:rPr>
        <w:tab/>
      </w:r>
    </w:p>
    <w:p w14:paraId="3B0DA89F" w14:textId="46301CBA" w:rsidR="004A1945" w:rsidRPr="0079274D" w:rsidRDefault="00BF37C7" w:rsidP="004A1945">
      <w:pPr>
        <w:jc w:val="center"/>
        <w:rPr>
          <w:b/>
          <w:bCs/>
          <w:rtl/>
        </w:rPr>
      </w:pPr>
      <w:r w:rsidRPr="004A7DE1">
        <w:rPr>
          <w:rFonts w:ascii="Calibri" w:hAnsi="Calibri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2834A0F" wp14:editId="1607D982">
                <wp:simplePos x="0" y="0"/>
                <wp:positionH relativeFrom="column">
                  <wp:posOffset>-137160</wp:posOffset>
                </wp:positionH>
                <wp:positionV relativeFrom="paragraph">
                  <wp:posOffset>3810</wp:posOffset>
                </wp:positionV>
                <wp:extent cx="2135505" cy="691515"/>
                <wp:effectExtent l="0" t="0" r="17145" b="1333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DCE9A" w14:textId="77777777" w:rsidR="00BF37C7" w:rsidRPr="004A7DE1" w:rsidRDefault="00BF37C7" w:rsidP="00BF37C7">
                            <w:pPr>
                              <w:jc w:val="center"/>
                              <w:rPr>
                                <w:rFonts w:ascii="AGA Arabesque" w:hAnsi="AGA Arabesque" w:cs="DecoType Thuluth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A7DE1">
                              <w:rPr>
                                <w:rFonts w:ascii="AGA Arabesque" w:hAnsi="AGA Arabesque" w:cs="DecoType Thuluth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الإجابة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0.8pt;margin-top:.3pt;width:168.15pt;height:54.4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">
                <v:textbox>
                  <w:txbxContent>
                    <w:p w14:paraId="509DCE9A" w14:textId="77777777" w:rsidR="00BF37C7" w:rsidRPr="004A7DE1" w:rsidRDefault="00BF37C7" w:rsidP="00BF37C7">
                      <w:pPr>
                        <w:jc w:val="center"/>
                        <w:rPr>
                          <w:rFonts w:ascii="AGA Arabesque" w:hAnsi="AGA Arabesque" w:cs="DecoType Thuluth"/>
                          <w:b/>
                          <w:bCs/>
                          <w:sz w:val="48"/>
                          <w:szCs w:val="48"/>
                        </w:rPr>
                      </w:pPr>
                      <w:r w:rsidRPr="004A7DE1">
                        <w:rPr>
                          <w:rFonts w:ascii="AGA Arabesque" w:hAnsi="AGA Arabesque" w:cs="DecoType Thuluth"/>
                          <w:b/>
                          <w:bCs/>
                          <w:sz w:val="48"/>
                          <w:szCs w:val="48"/>
                          <w:rtl/>
                        </w:rPr>
                        <w:t>الإجابة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="004A1945">
        <w:rPr>
          <w:b/>
          <w:bCs/>
          <w:noProof/>
          <w:lang w:val="en-US" w:eastAsia="en-US"/>
        </w:rPr>
        <w:drawing>
          <wp:anchor distT="0" distB="0" distL="114300" distR="114300" simplePos="0" relativeHeight="251878400" behindDoc="0" locked="0" layoutInCell="1" allowOverlap="1" wp14:anchorId="62007D83" wp14:editId="6AD3EEDA">
            <wp:simplePos x="0" y="0"/>
            <wp:positionH relativeFrom="column">
              <wp:posOffset>5388610</wp:posOffset>
            </wp:positionH>
            <wp:positionV relativeFrom="paragraph">
              <wp:posOffset>5715</wp:posOffset>
            </wp:positionV>
            <wp:extent cx="858520" cy="858520"/>
            <wp:effectExtent l="0" t="0" r="0" b="0"/>
            <wp:wrapNone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4A1945" w:rsidRPr="0079274D">
        <w:rPr>
          <w:rFonts w:hint="cs"/>
          <w:b/>
          <w:bCs/>
          <w:rtl/>
        </w:rPr>
        <w:t>بسم الله الرحمن الرحيم</w:t>
      </w:r>
    </w:p>
    <w:p w14:paraId="160AAFAF" w14:textId="77777777" w:rsidR="004A1945" w:rsidRPr="0079274D" w:rsidRDefault="004A1945" w:rsidP="004A1945">
      <w:pPr>
        <w:jc w:val="center"/>
        <w:rPr>
          <w:b/>
          <w:bCs/>
          <w:rtl/>
        </w:rPr>
      </w:pPr>
      <w:r w:rsidRPr="0079274D">
        <w:rPr>
          <w:rFonts w:hint="cs"/>
          <w:b/>
          <w:bCs/>
          <w:rtl/>
        </w:rPr>
        <w:t>المملكة الأردنية الهاشمية</w:t>
      </w:r>
    </w:p>
    <w:p w14:paraId="330290D6" w14:textId="2866DAF3" w:rsidR="004A1945" w:rsidRPr="0079274D" w:rsidRDefault="004A1945" w:rsidP="004A1945">
      <w:pPr>
        <w:jc w:val="center"/>
        <w:rPr>
          <w:b/>
          <w:bCs/>
          <w:rtl/>
        </w:rPr>
      </w:pPr>
      <w:r w:rsidRPr="0079274D">
        <w:rPr>
          <w:rFonts w:hint="cs"/>
          <w:b/>
          <w:bCs/>
          <w:rtl/>
        </w:rPr>
        <w:t>مديرية التربية والتعليم للواء الشونة الجنوبية</w:t>
      </w:r>
    </w:p>
    <w:p w14:paraId="047B276E" w14:textId="77777777" w:rsidR="004A1945" w:rsidRPr="0079274D" w:rsidRDefault="004A1945" w:rsidP="004A1945">
      <w:pPr>
        <w:jc w:val="center"/>
        <w:rPr>
          <w:b/>
          <w:bCs/>
          <w:rtl/>
        </w:rPr>
      </w:pPr>
      <w:r w:rsidRPr="0079274D">
        <w:rPr>
          <w:rFonts w:hint="cs"/>
          <w:b/>
          <w:bCs/>
          <w:rtl/>
        </w:rPr>
        <w:t>مدرسة الجوفة الثانوية الشاملة للبنات</w:t>
      </w:r>
    </w:p>
    <w:p w14:paraId="03A45798" w14:textId="011AF850" w:rsidR="004A1945" w:rsidRPr="0079274D" w:rsidRDefault="004A1945" w:rsidP="004A1945">
      <w:pPr>
        <w:bidi/>
        <w:jc w:val="center"/>
        <w:rPr>
          <w:rFonts w:cs="Monotype Koufi"/>
          <w:b/>
          <w:bCs/>
          <w:sz w:val="28"/>
          <w:szCs w:val="28"/>
          <w:rtl/>
        </w:rPr>
      </w:pPr>
      <w:r w:rsidRPr="0079274D">
        <w:rPr>
          <w:rFonts w:cs="Monotype Koufi" w:hint="cs"/>
          <w:b/>
          <w:bCs/>
          <w:sz w:val="28"/>
          <w:szCs w:val="28"/>
          <w:rtl/>
        </w:rPr>
        <w:t xml:space="preserve">امتحان نهاية الفصل الدراسي </w:t>
      </w:r>
      <w:r>
        <w:rPr>
          <w:rFonts w:cs="Monotype Koufi" w:hint="cs"/>
          <w:b/>
          <w:bCs/>
          <w:sz w:val="28"/>
          <w:szCs w:val="28"/>
          <w:rtl/>
        </w:rPr>
        <w:t>الثاني</w:t>
      </w:r>
      <w:r w:rsidRPr="0079274D">
        <w:rPr>
          <w:rFonts w:cs="Monotype Koufi" w:hint="cs"/>
          <w:b/>
          <w:bCs/>
          <w:sz w:val="28"/>
          <w:szCs w:val="28"/>
          <w:rtl/>
        </w:rPr>
        <w:t xml:space="preserve"> للعام</w:t>
      </w:r>
      <w:r>
        <w:rPr>
          <w:rFonts w:cs="Monotype Koufi" w:hint="cs"/>
          <w:b/>
          <w:bCs/>
          <w:sz w:val="28"/>
          <w:szCs w:val="28"/>
          <w:rtl/>
        </w:rPr>
        <w:t xml:space="preserve"> </w:t>
      </w:r>
      <w:r>
        <w:rPr>
          <w:rFonts w:cs="Monotype Koufi"/>
          <w:b/>
          <w:bCs/>
          <w:sz w:val="28"/>
          <w:szCs w:val="28"/>
          <w:lang w:val="en-US"/>
        </w:rPr>
        <w:t>2025-2024</w:t>
      </w:r>
      <w:r w:rsidRPr="0079274D">
        <w:rPr>
          <w:rFonts w:cs="Monotype Koufi" w:hint="cs"/>
          <w:b/>
          <w:bCs/>
          <w:sz w:val="28"/>
          <w:szCs w:val="28"/>
          <w:rtl/>
        </w:rPr>
        <w:t xml:space="preserve"> م</w:t>
      </w:r>
    </w:p>
    <w:p w14:paraId="52C11146" w14:textId="55161A5E" w:rsidR="004A1945" w:rsidRPr="0079274D" w:rsidRDefault="002B1DA0" w:rsidP="00FF3802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المبحث : </w:t>
      </w:r>
      <w:r w:rsidR="00FF3802">
        <w:rPr>
          <w:rFonts w:hint="cs"/>
          <w:b/>
          <w:bCs/>
          <w:rtl/>
        </w:rPr>
        <w:t xml:space="preserve">المهارات الرقمية </w:t>
      </w:r>
      <w:r>
        <w:rPr>
          <w:rFonts w:hint="cs"/>
          <w:b/>
          <w:bCs/>
          <w:rtl/>
        </w:rPr>
        <w:t xml:space="preserve"> </w:t>
      </w:r>
      <w:r w:rsidR="004A1945">
        <w:rPr>
          <w:rFonts w:hint="cs"/>
          <w:b/>
          <w:bCs/>
          <w:rtl/>
        </w:rPr>
        <w:t xml:space="preserve">/ </w:t>
      </w:r>
      <w:r w:rsidR="004A1945" w:rsidRPr="0079274D">
        <w:rPr>
          <w:rFonts w:hint="cs"/>
          <w:b/>
          <w:bCs/>
          <w:rtl/>
        </w:rPr>
        <w:t>الصف:</w:t>
      </w:r>
      <w:r w:rsidR="004A1945">
        <w:rPr>
          <w:rFonts w:hint="cs"/>
          <w:b/>
          <w:bCs/>
          <w:rtl/>
        </w:rPr>
        <w:t xml:space="preserve"> </w:t>
      </w:r>
      <w:r w:rsidR="00FF3802">
        <w:rPr>
          <w:rFonts w:hint="cs"/>
          <w:b/>
          <w:bCs/>
          <w:rtl/>
        </w:rPr>
        <w:t xml:space="preserve">الأول ثانوي          الشعبة : </w:t>
      </w:r>
      <w:r w:rsidR="004F34FB">
        <w:rPr>
          <w:rFonts w:hint="cs"/>
          <w:b/>
          <w:bCs/>
          <w:rtl/>
        </w:rPr>
        <w:t>(</w:t>
      </w:r>
      <w:r w:rsidR="00FF3802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)</w:t>
      </w:r>
      <w:r w:rsidR="00FF3802">
        <w:rPr>
          <w:rFonts w:hint="cs"/>
          <w:b/>
          <w:bCs/>
          <w:rtl/>
        </w:rPr>
        <w:t xml:space="preserve">            </w:t>
      </w:r>
      <w:r w:rsidR="00630798">
        <w:rPr>
          <w:rFonts w:hint="cs"/>
          <w:b/>
          <w:bCs/>
          <w:rtl/>
        </w:rPr>
        <w:t xml:space="preserve">   مدة الامتحان :</w:t>
      </w:r>
      <w:r>
        <w:rPr>
          <w:rFonts w:hint="cs"/>
          <w:b/>
          <w:bCs/>
          <w:rtl/>
        </w:rPr>
        <w:t xml:space="preserve"> ساعة واحدة</w:t>
      </w:r>
    </w:p>
    <w:p w14:paraId="46D11356" w14:textId="51A014B3" w:rsidR="00D1454F" w:rsidRPr="000213E7" w:rsidRDefault="004A1945" w:rsidP="000213E7">
      <w:pPr>
        <w:pBdr>
          <w:bottom w:val="single" w:sz="12" w:space="1" w:color="auto"/>
        </w:pBdr>
        <w:bidi/>
        <w:spacing w:line="360" w:lineRule="auto"/>
        <w:rPr>
          <w:b/>
          <w:bCs/>
        </w:rPr>
      </w:pPr>
      <w:r w:rsidRPr="0079274D">
        <w:rPr>
          <w:rFonts w:hint="cs"/>
          <w:b/>
          <w:bCs/>
          <w:rtl/>
        </w:rPr>
        <w:t xml:space="preserve">اسم الطالبة :............................................ </w:t>
      </w:r>
      <w:r>
        <w:rPr>
          <w:rFonts w:hint="cs"/>
          <w:b/>
          <w:bCs/>
          <w:rtl/>
        </w:rPr>
        <w:t xml:space="preserve">              </w:t>
      </w:r>
      <w:r w:rsidRPr="0079274D">
        <w:rPr>
          <w:rFonts w:hint="cs"/>
          <w:b/>
          <w:bCs/>
          <w:rtl/>
        </w:rPr>
        <w:t xml:space="preserve">                                       اليوم والتاريخ :       /       / 202</w:t>
      </w:r>
      <w:r>
        <w:rPr>
          <w:rFonts w:hint="cs"/>
          <w:b/>
          <w:bCs/>
          <w:rtl/>
        </w:rPr>
        <w:t>5</w:t>
      </w:r>
    </w:p>
    <w:p w14:paraId="672A3E8F" w14:textId="776CC8C9" w:rsidR="009B45BE" w:rsidRDefault="00630798" w:rsidP="00BF37C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 xml:space="preserve">ملاحظة : </w:t>
      </w:r>
      <w:proofErr w:type="spellStart"/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>أجيبي</w:t>
      </w:r>
      <w:proofErr w:type="spellEnd"/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 xml:space="preserve"> عن جميع الأسئلة التالية علماً بأن عددها </w:t>
      </w:r>
      <w:r w:rsidR="00BF37C7">
        <w:rPr>
          <w:rFonts w:ascii="Arial" w:hAnsi="Arial" w:cs="Arial" w:hint="cs"/>
          <w:b/>
          <w:bCs/>
          <w:u w:val="single"/>
          <w:rtl/>
          <w:lang w:val="en-US" w:bidi="ar-JO"/>
        </w:rPr>
        <w:t>1</w:t>
      </w:r>
      <w:r w:rsidR="008B4C08"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 xml:space="preserve"> , والاجابة على الورقة نفسها  , وعدد الصفحات </w:t>
      </w:r>
      <w:r w:rsidR="008B4C08">
        <w:rPr>
          <w:rFonts w:ascii="Arial" w:hAnsi="Arial" w:cs="Arial" w:hint="cs"/>
          <w:b/>
          <w:bCs/>
          <w:u w:val="single"/>
          <w:rtl/>
          <w:lang w:val="en-US" w:bidi="ar-JO"/>
        </w:rPr>
        <w:t>2</w:t>
      </w:r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 xml:space="preserve"> .</w:t>
      </w:r>
    </w:p>
    <w:p w14:paraId="4E30E0B3" w14:textId="77777777" w:rsidR="008B4C08" w:rsidRPr="009B45BE" w:rsidRDefault="008B4C08" w:rsidP="008B4C08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14:paraId="25EC63F5" w14:textId="04DA3CA1" w:rsidR="00F3623A" w:rsidRDefault="009624F8" w:rsidP="00BF37C7">
      <w:pPr>
        <w:bidi/>
        <w:spacing w:line="276" w:lineRule="auto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 xml:space="preserve">السؤال </w:t>
      </w:r>
      <w:r w:rsidR="00240224"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 xml:space="preserve">الأول </w:t>
      </w: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 xml:space="preserve"> : ضعي دائرة حول رمز الإجابة الصحيحة في ما يلي :                                            (</w:t>
      </w:r>
      <w:r w:rsidR="00BF37C7"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4</w:t>
      </w: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0 علامات )</w:t>
      </w:r>
    </w:p>
    <w:tbl>
      <w:tblPr>
        <w:tblStyle w:val="a3"/>
        <w:bidiVisual/>
        <w:tblW w:w="10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326"/>
        <w:gridCol w:w="2618"/>
        <w:gridCol w:w="32"/>
        <w:gridCol w:w="2586"/>
        <w:gridCol w:w="32"/>
        <w:gridCol w:w="2586"/>
        <w:gridCol w:w="32"/>
      </w:tblGrid>
      <w:tr w:rsidR="009624F8" w14:paraId="62EB0155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2A8F9F9D" w14:textId="1B4CF600" w:rsidR="009624F8" w:rsidRDefault="009624F8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1.</w:t>
            </w:r>
            <w:r w:rsidR="000419F8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من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</w:t>
            </w:r>
            <w:r w:rsidR="0024022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فوائد الحوسبة السحابية على </w:t>
            </w:r>
            <w:r w:rsidR="00FF380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مستوى الافراد</w:t>
            </w:r>
            <w:r w:rsidR="008004C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8004C2" w14:paraId="017E2F84" w14:textId="77777777" w:rsidTr="00BF37C7">
        <w:trPr>
          <w:gridAfter w:val="1"/>
          <w:wAfter w:w="27" w:type="dxa"/>
          <w:trHeight w:val="510"/>
        </w:trPr>
        <w:tc>
          <w:tcPr>
            <w:tcW w:w="5238" w:type="dxa"/>
            <w:gridSpan w:val="3"/>
            <w:vAlign w:val="center"/>
          </w:tcPr>
          <w:p w14:paraId="29436828" w14:textId="57ACAF8A" w:rsidR="008004C2" w:rsidRPr="00F3623A" w:rsidRDefault="008004C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الوصول السهل للبيانات</w:t>
            </w:r>
          </w:p>
        </w:tc>
        <w:tc>
          <w:tcPr>
            <w:tcW w:w="5238" w:type="dxa"/>
            <w:gridSpan w:val="4"/>
            <w:vAlign w:val="center"/>
          </w:tcPr>
          <w:p w14:paraId="7A17E376" w14:textId="6AE8C92A" w:rsidR="008004C2" w:rsidRPr="00F3623A" w:rsidRDefault="008004C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توفير التكلفة والامان</w:t>
            </w:r>
          </w:p>
        </w:tc>
      </w:tr>
      <w:tr w:rsidR="008004C2" w14:paraId="7A8EE062" w14:textId="77777777" w:rsidTr="00BF37C7">
        <w:trPr>
          <w:gridAfter w:val="1"/>
          <w:wAfter w:w="27" w:type="dxa"/>
          <w:trHeight w:val="510"/>
        </w:trPr>
        <w:tc>
          <w:tcPr>
            <w:tcW w:w="5238" w:type="dxa"/>
            <w:gridSpan w:val="3"/>
            <w:shd w:val="clear" w:color="auto" w:fill="BFBFBF" w:themeFill="background1" w:themeFillShade="BF"/>
            <w:vAlign w:val="center"/>
          </w:tcPr>
          <w:p w14:paraId="030722E5" w14:textId="348D3EB9" w:rsidR="008004C2" w:rsidRPr="00F3623A" w:rsidRDefault="008004C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FF3802" w:rsidRP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السرعة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5238" w:type="dxa"/>
            <w:gridSpan w:val="4"/>
            <w:vAlign w:val="center"/>
          </w:tcPr>
          <w:p w14:paraId="43D26C3B" w14:textId="58505D95" w:rsidR="008004C2" w:rsidRPr="00F3623A" w:rsidRDefault="008004C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مرونة التوسع</w:t>
            </w:r>
          </w:p>
        </w:tc>
      </w:tr>
      <w:tr w:rsidR="009624F8" w14:paraId="66617A85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5D10BE4D" w14:textId="1C11E4A4" w:rsidR="009624F8" w:rsidRDefault="008004C2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2. </w:t>
            </w:r>
            <w:r w:rsidR="00FF380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خصائص البيانات الرئيسة في الحوسبة السحابية </w:t>
            </w:r>
            <w:r w:rsidR="00F3623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F3623A" w14:paraId="7BB3F2B3" w14:textId="77777777" w:rsidTr="00BF37C7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vAlign w:val="center"/>
          </w:tcPr>
          <w:p w14:paraId="24CD5921" w14:textId="3DE367CA" w:rsidR="00F3623A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السلامة</w:t>
            </w:r>
          </w:p>
        </w:tc>
        <w:tc>
          <w:tcPr>
            <w:tcW w:w="2619" w:type="dxa"/>
            <w:shd w:val="clear" w:color="auto" w:fill="BFBFBF" w:themeFill="background1" w:themeFillShade="BF"/>
            <w:vAlign w:val="center"/>
          </w:tcPr>
          <w:p w14:paraId="34F56ECE" w14:textId="03370AA4" w:rsidR="00F3623A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الفعالية</w:t>
            </w:r>
          </w:p>
        </w:tc>
        <w:tc>
          <w:tcPr>
            <w:tcW w:w="2619" w:type="dxa"/>
            <w:gridSpan w:val="2"/>
            <w:vAlign w:val="center"/>
          </w:tcPr>
          <w:p w14:paraId="401F1B46" w14:textId="31BB7422" w:rsidR="00F3623A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السرية</w:t>
            </w:r>
          </w:p>
        </w:tc>
        <w:tc>
          <w:tcPr>
            <w:tcW w:w="2619" w:type="dxa"/>
            <w:gridSpan w:val="2"/>
            <w:vAlign w:val="center"/>
          </w:tcPr>
          <w:p w14:paraId="4F89FCCC" w14:textId="50DCF0E2" w:rsidR="00F3623A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التوافر</w:t>
            </w:r>
          </w:p>
        </w:tc>
      </w:tr>
      <w:tr w:rsidR="009624F8" w14:paraId="7B42A984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76E99D40" w14:textId="2E20D66B" w:rsidR="009624F8" w:rsidRDefault="008004C2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3</w:t>
            </w:r>
            <w:r w:rsidR="00F3623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. </w:t>
            </w:r>
            <w:r w:rsidR="00FF380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تتكون قاعدة المعرفة من عناصر عدة هي </w:t>
            </w:r>
            <w:r w:rsidR="00A96130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A96130" w14:paraId="2659A047" w14:textId="77777777" w:rsidTr="00BF37C7">
        <w:trPr>
          <w:gridAfter w:val="1"/>
          <w:wAfter w:w="27" w:type="dxa"/>
          <w:trHeight w:val="510"/>
        </w:trPr>
        <w:tc>
          <w:tcPr>
            <w:tcW w:w="5238" w:type="dxa"/>
            <w:gridSpan w:val="3"/>
            <w:vAlign w:val="center"/>
          </w:tcPr>
          <w:p w14:paraId="676E38CC" w14:textId="1E57030C" w:rsidR="00A96130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المعرفة الواقعية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5238" w:type="dxa"/>
            <w:gridSpan w:val="4"/>
            <w:vAlign w:val="center"/>
          </w:tcPr>
          <w:p w14:paraId="49142EF1" w14:textId="18540805" w:rsidR="00A96130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المعرفة الحدسية</w:t>
            </w:r>
          </w:p>
        </w:tc>
      </w:tr>
      <w:tr w:rsidR="00A96130" w14:paraId="1568ED64" w14:textId="77777777" w:rsidTr="00BF37C7">
        <w:trPr>
          <w:gridAfter w:val="1"/>
          <w:wAfter w:w="27" w:type="dxa"/>
          <w:trHeight w:val="510"/>
        </w:trPr>
        <w:tc>
          <w:tcPr>
            <w:tcW w:w="5238" w:type="dxa"/>
            <w:gridSpan w:val="3"/>
            <w:vAlign w:val="center"/>
          </w:tcPr>
          <w:p w14:paraId="6E7703F0" w14:textId="6ABB779C" w:rsidR="00A96130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تمثيل المعرفة</w:t>
            </w:r>
          </w:p>
        </w:tc>
        <w:tc>
          <w:tcPr>
            <w:tcW w:w="5238" w:type="dxa"/>
            <w:gridSpan w:val="4"/>
            <w:shd w:val="clear" w:color="auto" w:fill="BFBFBF" w:themeFill="background1" w:themeFillShade="BF"/>
            <w:vAlign w:val="center"/>
          </w:tcPr>
          <w:p w14:paraId="66DF08FE" w14:textId="5BABB249" w:rsidR="00A96130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د. جميع ما ذكر</w:t>
            </w:r>
          </w:p>
        </w:tc>
      </w:tr>
      <w:tr w:rsidR="009624F8" w14:paraId="79C72DF4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3ADADFC4" w14:textId="59AA0602" w:rsidR="009624F8" w:rsidRDefault="00F3623A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4. </w:t>
            </w:r>
            <w:r w:rsidR="0089652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ليس من خطوات تجهيز البيانات في خوارزميات التعلم الالي  :</w:t>
            </w:r>
          </w:p>
        </w:tc>
      </w:tr>
      <w:tr w:rsidR="009624F8" w14:paraId="60E01D42" w14:textId="77777777" w:rsidTr="00BF37C7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vAlign w:val="center"/>
          </w:tcPr>
          <w:p w14:paraId="693ADBFB" w14:textId="752091A2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تنظيف البيانات</w:t>
            </w:r>
          </w:p>
        </w:tc>
        <w:tc>
          <w:tcPr>
            <w:tcW w:w="2619" w:type="dxa"/>
            <w:vAlign w:val="center"/>
          </w:tcPr>
          <w:p w14:paraId="12160D38" w14:textId="5B8A26EC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تسوية البيانات </w:t>
            </w:r>
          </w:p>
        </w:tc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7305D96F" w14:textId="079978C4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حذف البيانات</w:t>
            </w:r>
          </w:p>
        </w:tc>
        <w:tc>
          <w:tcPr>
            <w:tcW w:w="2619" w:type="dxa"/>
            <w:gridSpan w:val="2"/>
            <w:vAlign w:val="center"/>
          </w:tcPr>
          <w:p w14:paraId="42736B17" w14:textId="1606C9C5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تحويل البيانات</w:t>
            </w:r>
          </w:p>
        </w:tc>
      </w:tr>
      <w:tr w:rsidR="009624F8" w14:paraId="2051CD70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471C3609" w14:textId="501B723E" w:rsidR="00F3623A" w:rsidRDefault="00F3623A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5. </w:t>
            </w:r>
            <w:r w:rsidR="0089652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"نوع من أنواع التعلم الالي , يتخصص في كيفية اتخاذ قرارات عن طريق التجربة والتفاعل مع البيئة بدلاً من تلقي مجموعة ثابتة من البيانات لتعلمها "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</w:t>
            </w:r>
            <w:r w:rsidR="0089652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الجملة السابقة هي تعريف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9624F8" w14:paraId="40204DA9" w14:textId="77777777" w:rsidTr="00BF37C7">
        <w:trPr>
          <w:trHeight w:val="510"/>
        </w:trPr>
        <w:tc>
          <w:tcPr>
            <w:tcW w:w="2288" w:type="dxa"/>
            <w:shd w:val="clear" w:color="auto" w:fill="BFBFBF" w:themeFill="background1" w:themeFillShade="BF"/>
            <w:vAlign w:val="center"/>
          </w:tcPr>
          <w:p w14:paraId="7D43172D" w14:textId="0C3991E3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المعزز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977" w:type="dxa"/>
            <w:gridSpan w:val="3"/>
            <w:vAlign w:val="center"/>
          </w:tcPr>
          <w:p w14:paraId="11DD2338" w14:textId="6B5C7BBD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غير الخاضع للإشراف</w:t>
            </w:r>
          </w:p>
        </w:tc>
        <w:tc>
          <w:tcPr>
            <w:tcW w:w="2619" w:type="dxa"/>
            <w:gridSpan w:val="2"/>
            <w:vAlign w:val="center"/>
          </w:tcPr>
          <w:p w14:paraId="6B9CD736" w14:textId="642C059C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الخاضع للإشراف</w:t>
            </w:r>
          </w:p>
        </w:tc>
        <w:tc>
          <w:tcPr>
            <w:tcW w:w="2619" w:type="dxa"/>
            <w:gridSpan w:val="2"/>
            <w:vAlign w:val="center"/>
          </w:tcPr>
          <w:p w14:paraId="7AF91179" w14:textId="7EAC4FE9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لا شيء مما ذكر</w:t>
            </w:r>
          </w:p>
        </w:tc>
      </w:tr>
      <w:tr w:rsidR="00240224" w14:paraId="25F77666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1B3A4861" w14:textId="22A1812F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6. </w:t>
            </w:r>
            <w:r w:rsidR="00720D0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مميزات أداة </w:t>
            </w:r>
            <w:r w:rsidR="00720D02">
              <w:rPr>
                <w:rFonts w:ascii="Arial" w:hAnsi="Arial" w:cs="Arial"/>
                <w:b/>
                <w:bCs/>
                <w:sz w:val="26"/>
                <w:szCs w:val="26"/>
                <w:lang w:val="en-US" w:bidi="ar-JO"/>
              </w:rPr>
              <w:t>Orange Data Mining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5B02446B" w14:textId="77777777" w:rsidTr="00BF37C7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vAlign w:val="center"/>
          </w:tcPr>
          <w:p w14:paraId="2185F3A2" w14:textId="1C2D3391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720D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واجهة رسومية</w:t>
            </w:r>
          </w:p>
        </w:tc>
        <w:tc>
          <w:tcPr>
            <w:tcW w:w="2619" w:type="dxa"/>
            <w:shd w:val="clear" w:color="auto" w:fill="BFBFBF" w:themeFill="background1" w:themeFillShade="BF"/>
            <w:vAlign w:val="center"/>
          </w:tcPr>
          <w:p w14:paraId="2AE059C1" w14:textId="1D73CC16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720D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المعزز</w:t>
            </w:r>
          </w:p>
        </w:tc>
        <w:tc>
          <w:tcPr>
            <w:tcW w:w="2619" w:type="dxa"/>
            <w:gridSpan w:val="2"/>
            <w:vAlign w:val="center"/>
          </w:tcPr>
          <w:p w14:paraId="7BE01B06" w14:textId="1DE46D65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720D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الالي</w:t>
            </w:r>
          </w:p>
        </w:tc>
        <w:tc>
          <w:tcPr>
            <w:tcW w:w="2619" w:type="dxa"/>
            <w:gridSpan w:val="2"/>
            <w:vAlign w:val="center"/>
          </w:tcPr>
          <w:p w14:paraId="5F79B42E" w14:textId="5F150032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720D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التحليل البصري</w:t>
            </w:r>
          </w:p>
        </w:tc>
      </w:tr>
      <w:tr w:rsidR="00240224" w14:paraId="1A89BD2A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01079272" w14:textId="149FF4F6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7. </w:t>
            </w:r>
            <w:r w:rsidR="00B423E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مراحل معالجة اللغات الطبيعية هي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17347E68" w14:textId="77777777" w:rsidTr="00BF37C7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vAlign w:val="center"/>
          </w:tcPr>
          <w:p w14:paraId="312AAC02" w14:textId="3AC2A41C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ادخال البيانات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4D158D19" w14:textId="1F4F4308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معالجة البيانات</w:t>
            </w:r>
          </w:p>
        </w:tc>
        <w:tc>
          <w:tcPr>
            <w:tcW w:w="2619" w:type="dxa"/>
            <w:gridSpan w:val="2"/>
            <w:vAlign w:val="center"/>
          </w:tcPr>
          <w:p w14:paraId="4ED2DB66" w14:textId="3FB0D363" w:rsidR="00240224" w:rsidRPr="00F3623A" w:rsidRDefault="00B423E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ج. استخراج الصفات</w:t>
            </w:r>
          </w:p>
        </w:tc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0A37BC03" w14:textId="56525524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جميع ما ذكر</w:t>
            </w:r>
          </w:p>
        </w:tc>
      </w:tr>
      <w:tr w:rsidR="00240224" w14:paraId="253BE873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53E221EA" w14:textId="1FF61DBD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8. </w:t>
            </w:r>
            <w:r w:rsidR="00B423E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من المهمات الأساسية لمعالجة اللغات الطبيعية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45C50C27" w14:textId="77777777" w:rsidTr="00BF37C7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vAlign w:val="center"/>
          </w:tcPr>
          <w:p w14:paraId="06514079" w14:textId="3862D910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تجزئة النص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BFBFBF" w:themeFill="background1" w:themeFillShade="BF"/>
            <w:vAlign w:val="center"/>
          </w:tcPr>
          <w:p w14:paraId="76231A60" w14:textId="767118E2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تحليل النص</w:t>
            </w:r>
          </w:p>
        </w:tc>
        <w:tc>
          <w:tcPr>
            <w:tcW w:w="2619" w:type="dxa"/>
            <w:gridSpan w:val="2"/>
            <w:vAlign w:val="center"/>
          </w:tcPr>
          <w:p w14:paraId="3BB7CC76" w14:textId="3BA9386D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أ + ب</w:t>
            </w:r>
          </w:p>
        </w:tc>
        <w:tc>
          <w:tcPr>
            <w:tcW w:w="2619" w:type="dxa"/>
            <w:gridSpan w:val="2"/>
            <w:vAlign w:val="center"/>
          </w:tcPr>
          <w:p w14:paraId="152BA0D0" w14:textId="1DA52E33" w:rsidR="00240224" w:rsidRPr="00F3623A" w:rsidRDefault="00B423E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د. لا شيء مما ذكر</w:t>
            </w:r>
          </w:p>
        </w:tc>
      </w:tr>
      <w:tr w:rsidR="00240224" w14:paraId="6A639097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336FFDAC" w14:textId="0278FD2B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9. </w:t>
            </w:r>
            <w:r w:rsidR="00E70429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ليس من </w:t>
            </w:r>
            <w:r w:rsidR="00B423E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التطبيقات العملية لمعالجة اللغات الطبيعية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4C8464C5" w14:textId="77777777" w:rsidTr="00BF37C7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vAlign w:val="center"/>
          </w:tcPr>
          <w:p w14:paraId="08AEDA49" w14:textId="33BD5C32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تحديد نوع النص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36F8C570" w14:textId="39D94949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الدردشة الذكية</w:t>
            </w:r>
          </w:p>
        </w:tc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00BB25E5" w14:textId="0E2E72B0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الترجمة اليدوية</w:t>
            </w:r>
          </w:p>
        </w:tc>
        <w:tc>
          <w:tcPr>
            <w:tcW w:w="2619" w:type="dxa"/>
            <w:gridSpan w:val="2"/>
            <w:vAlign w:val="center"/>
          </w:tcPr>
          <w:p w14:paraId="26A96B41" w14:textId="1EE62F66" w:rsidR="00BF37C7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استخراج إجابة السؤال</w:t>
            </w:r>
          </w:p>
        </w:tc>
      </w:tr>
      <w:tr w:rsidR="00240224" w14:paraId="337A0680" w14:textId="77777777" w:rsidTr="00BF37C7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vAlign w:val="center"/>
          </w:tcPr>
          <w:p w14:paraId="77C74A4B" w14:textId="7D27E224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10. </w:t>
            </w:r>
            <w:r w:rsidR="00E70429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" تصميم وبناء تمثيل لنظام معين او عملية معينة تتضمن الشكل والخصائص بهدف فهمم سلوك النظام او العملية " الجملة السابقة هي تعريف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240224" w:rsidRPr="00F3623A" w14:paraId="04770126" w14:textId="77777777" w:rsidTr="00BF37C7">
        <w:trPr>
          <w:gridAfter w:val="1"/>
          <w:wAfter w:w="27" w:type="dxa"/>
          <w:trHeight w:val="680"/>
        </w:trPr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6B581BAA" w14:textId="0B6F8E47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النمذجة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2E2A2752" w14:textId="256127B6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التصميم</w:t>
            </w:r>
          </w:p>
        </w:tc>
        <w:tc>
          <w:tcPr>
            <w:tcW w:w="2619" w:type="dxa"/>
            <w:gridSpan w:val="2"/>
            <w:vAlign w:val="center"/>
          </w:tcPr>
          <w:p w14:paraId="22333142" w14:textId="5F1B8731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التوثيق</w:t>
            </w:r>
          </w:p>
        </w:tc>
        <w:tc>
          <w:tcPr>
            <w:tcW w:w="2619" w:type="dxa"/>
            <w:gridSpan w:val="2"/>
            <w:vAlign w:val="center"/>
          </w:tcPr>
          <w:p w14:paraId="20F57ADC" w14:textId="23ED2AF5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الالي</w:t>
            </w:r>
          </w:p>
        </w:tc>
      </w:tr>
      <w:tr w:rsidR="00240224" w14:paraId="05587A40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19CA6A30" w14:textId="6507DE79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lastRenderedPageBreak/>
              <w:t xml:space="preserve">11. </w:t>
            </w:r>
            <w:r w:rsidR="00C9382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من تطبيقات النمذجة والمحاكاة في الذكاء الاصطناعي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0FE28181" w14:textId="77777777" w:rsidTr="00BF37C7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vAlign w:val="center"/>
          </w:tcPr>
          <w:p w14:paraId="2E568F51" w14:textId="346CBE0E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C93823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الروبوتات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49C4D464" w14:textId="782FE974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C93823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تحليل الأنظمة البيئية</w:t>
            </w:r>
          </w:p>
        </w:tc>
        <w:tc>
          <w:tcPr>
            <w:tcW w:w="2619" w:type="dxa"/>
            <w:gridSpan w:val="2"/>
            <w:vAlign w:val="center"/>
          </w:tcPr>
          <w:p w14:paraId="1F14E27D" w14:textId="64589D15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C93823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الأنظمة الاقتصادية</w:t>
            </w:r>
          </w:p>
        </w:tc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7F4186EF" w14:textId="2A539F02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C93823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جميع ما ذكر</w:t>
            </w:r>
          </w:p>
        </w:tc>
      </w:tr>
      <w:tr w:rsidR="00240224" w14:paraId="36D2262E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207B5755" w14:textId="524EBC72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12. </w:t>
            </w:r>
            <w:r w:rsidR="00D04C2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ليس من استخدامات النظام الخبير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240224" w:rsidRPr="00F3623A" w14:paraId="7002DCC1" w14:textId="77777777" w:rsidTr="00BF37C7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vAlign w:val="center"/>
          </w:tcPr>
          <w:p w14:paraId="370F856F" w14:textId="58B32424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التشخيص الطبي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BFBFBF" w:themeFill="background1" w:themeFillShade="BF"/>
            <w:vAlign w:val="center"/>
          </w:tcPr>
          <w:p w14:paraId="697EBB2E" w14:textId="3970F0E5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الأجهزة الكهربائية</w:t>
            </w:r>
          </w:p>
        </w:tc>
        <w:tc>
          <w:tcPr>
            <w:tcW w:w="2619" w:type="dxa"/>
            <w:gridSpan w:val="2"/>
            <w:vAlign w:val="center"/>
          </w:tcPr>
          <w:p w14:paraId="3DDFB4F8" w14:textId="7B7C2C5C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الصناعة</w:t>
            </w:r>
          </w:p>
        </w:tc>
        <w:tc>
          <w:tcPr>
            <w:tcW w:w="2619" w:type="dxa"/>
            <w:gridSpan w:val="2"/>
            <w:vAlign w:val="center"/>
          </w:tcPr>
          <w:p w14:paraId="4A2E5F17" w14:textId="30F81598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التحاليل الكيميائية</w:t>
            </w:r>
          </w:p>
        </w:tc>
      </w:tr>
      <w:tr w:rsidR="00240224" w14:paraId="6318036A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35A92582" w14:textId="77777777" w:rsidR="00D04C2A" w:rsidRDefault="00240224" w:rsidP="00BF37C7">
            <w:pPr>
              <w:spacing w:line="276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13. </w:t>
            </w:r>
            <w:r w:rsidR="00D04C2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"نتاج دمج المعلومات مع الخبرة البشرية وهي الفهم النظري والعملي لموضوع او مجال معين "</w:t>
            </w:r>
          </w:p>
          <w:p w14:paraId="38DBCB6E" w14:textId="3510C3BE" w:rsidR="00240224" w:rsidRDefault="00D04C2A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الجملة السابقة تعريف </w:t>
            </w:r>
            <w:r w:rsidR="0024022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240224" w:rsidRPr="00F3623A" w14:paraId="5D972BF5" w14:textId="77777777" w:rsidTr="00BF37C7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vAlign w:val="center"/>
          </w:tcPr>
          <w:p w14:paraId="2B47EC26" w14:textId="455E7720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النمذجة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013B4433" w14:textId="57614F20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المحاكاة</w:t>
            </w:r>
          </w:p>
        </w:tc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59B41C90" w14:textId="122024C4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المعرفة</w:t>
            </w:r>
          </w:p>
        </w:tc>
        <w:tc>
          <w:tcPr>
            <w:tcW w:w="2619" w:type="dxa"/>
            <w:gridSpan w:val="2"/>
            <w:vAlign w:val="center"/>
          </w:tcPr>
          <w:p w14:paraId="6DB89774" w14:textId="0DF97278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الحوسبة</w:t>
            </w:r>
          </w:p>
        </w:tc>
      </w:tr>
      <w:tr w:rsidR="00240224" w14:paraId="23A9AA01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06A9302C" w14:textId="5E8441A6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14. </w:t>
            </w:r>
            <w:r w:rsidR="008050B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التدابير التي يجب ان يتخذها العملاء لأمن البيانات عند استخدام الحوسبة السحابية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024D23EC" w14:textId="77777777" w:rsidTr="00BF37C7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vAlign w:val="center"/>
          </w:tcPr>
          <w:p w14:paraId="3EEBADAC" w14:textId="57AA2323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8050B4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استخدام الخدمات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727279FF" w14:textId="27B8F5FE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8050B4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امان الاجهزة</w:t>
            </w:r>
          </w:p>
        </w:tc>
        <w:tc>
          <w:tcPr>
            <w:tcW w:w="2619" w:type="dxa"/>
            <w:gridSpan w:val="2"/>
            <w:vAlign w:val="center"/>
          </w:tcPr>
          <w:p w14:paraId="2CBF15A9" w14:textId="23B87BDD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8050B4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امان كلمة المرور</w:t>
            </w:r>
          </w:p>
        </w:tc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39AECF22" w14:textId="5ABF99B6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8050B4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جميع ما ذكر</w:t>
            </w:r>
          </w:p>
        </w:tc>
      </w:tr>
      <w:tr w:rsidR="00240224" w14:paraId="4E11AA22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74AA8DDF" w14:textId="47188E56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15. </w:t>
            </w:r>
            <w:r w:rsidR="008D5FB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ليس من كيفية استخدام الحوسبة السحابية في مجال الصحة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8D5FB3" w:rsidRPr="00F3623A" w14:paraId="117BB446" w14:textId="77777777" w:rsidTr="00BF37C7">
        <w:trPr>
          <w:gridAfter w:val="1"/>
          <w:wAfter w:w="27" w:type="dxa"/>
          <w:trHeight w:val="567"/>
        </w:trPr>
        <w:tc>
          <w:tcPr>
            <w:tcW w:w="5238" w:type="dxa"/>
            <w:gridSpan w:val="3"/>
            <w:vAlign w:val="center"/>
          </w:tcPr>
          <w:p w14:paraId="47B48429" w14:textId="6B056AA1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تخزين السجلات الطبية الإلكتروني</w:t>
            </w:r>
            <w:r>
              <w:rPr>
                <w:rFonts w:ascii="Arial" w:hAnsi="Arial" w:cs="Arial" w:hint="eastAsia"/>
                <w:sz w:val="26"/>
                <w:szCs w:val="26"/>
                <w:rtl/>
                <w:lang w:val="en-US" w:bidi="ar-JO"/>
              </w:rPr>
              <w:t>ة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5238" w:type="dxa"/>
            <w:gridSpan w:val="4"/>
            <w:shd w:val="clear" w:color="auto" w:fill="auto"/>
            <w:vAlign w:val="center"/>
          </w:tcPr>
          <w:p w14:paraId="52689728" w14:textId="1347A220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التعاون بين الفرق الطبية </w:t>
            </w:r>
          </w:p>
        </w:tc>
      </w:tr>
      <w:tr w:rsidR="008D5FB3" w:rsidRPr="00F3623A" w14:paraId="555328FF" w14:textId="77777777" w:rsidTr="00BF37C7">
        <w:trPr>
          <w:gridAfter w:val="1"/>
          <w:wAfter w:w="27" w:type="dxa"/>
          <w:trHeight w:val="567"/>
        </w:trPr>
        <w:tc>
          <w:tcPr>
            <w:tcW w:w="5238" w:type="dxa"/>
            <w:gridSpan w:val="3"/>
            <w:shd w:val="clear" w:color="auto" w:fill="BFBFBF" w:themeFill="background1" w:themeFillShade="BF"/>
            <w:vAlign w:val="center"/>
          </w:tcPr>
          <w:p w14:paraId="2991532B" w14:textId="457A0435" w:rsidR="008D5FB3" w:rsidRPr="00F3623A" w:rsidRDefault="008D5FB3" w:rsidP="00BF37C7">
            <w:pPr>
              <w:spacing w:line="276" w:lineRule="auto"/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المرونة والتوسع</w:t>
            </w:r>
          </w:p>
        </w:tc>
        <w:tc>
          <w:tcPr>
            <w:tcW w:w="5238" w:type="dxa"/>
            <w:gridSpan w:val="4"/>
            <w:shd w:val="clear" w:color="auto" w:fill="auto"/>
            <w:vAlign w:val="center"/>
          </w:tcPr>
          <w:p w14:paraId="260628AD" w14:textId="155F06E8" w:rsidR="008D5FB3" w:rsidRPr="00F3623A" w:rsidRDefault="008D5FB3" w:rsidP="00BF37C7">
            <w:pPr>
              <w:spacing w:line="276" w:lineRule="auto"/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التحليل الطبي المتقدم باستخدام الذكاء الاصطناعي</w:t>
            </w:r>
          </w:p>
        </w:tc>
      </w:tr>
      <w:tr w:rsidR="008D5FB3" w14:paraId="52F7EAD5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7E6710AE" w14:textId="7CFE283B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16. التحديات التي تواجه الحوسبة السحابية :</w:t>
            </w:r>
          </w:p>
        </w:tc>
      </w:tr>
      <w:tr w:rsidR="008D5FB3" w:rsidRPr="00F3623A" w14:paraId="40B4E49D" w14:textId="77777777" w:rsidTr="00BF37C7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vAlign w:val="center"/>
          </w:tcPr>
          <w:p w14:paraId="0BF8BE88" w14:textId="1F28D2F8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امن البيانا</w:t>
            </w:r>
            <w:r>
              <w:rPr>
                <w:rFonts w:ascii="Arial" w:hAnsi="Arial" w:cs="Arial" w:hint="eastAsia"/>
                <w:sz w:val="26"/>
                <w:szCs w:val="26"/>
                <w:rtl/>
                <w:lang w:val="en-US" w:bidi="ar-JO"/>
              </w:rPr>
              <w:t>ت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و الخصوصية</w:t>
            </w:r>
          </w:p>
        </w:tc>
        <w:tc>
          <w:tcPr>
            <w:tcW w:w="2619" w:type="dxa"/>
            <w:vAlign w:val="center"/>
          </w:tcPr>
          <w:p w14:paraId="60B21004" w14:textId="2356C018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الامتثال التنظيمي</w:t>
            </w:r>
          </w:p>
        </w:tc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2A1D5487" w14:textId="4C8262F4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أ + ب</w:t>
            </w:r>
          </w:p>
        </w:tc>
        <w:tc>
          <w:tcPr>
            <w:tcW w:w="2619" w:type="dxa"/>
            <w:gridSpan w:val="2"/>
            <w:vAlign w:val="center"/>
          </w:tcPr>
          <w:p w14:paraId="4240882C" w14:textId="56ED9989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لا شيء مما ذكر</w:t>
            </w:r>
          </w:p>
        </w:tc>
      </w:tr>
      <w:tr w:rsidR="008D5FB3" w14:paraId="53ACEACC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76B332B3" w14:textId="74A09108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17. </w:t>
            </w:r>
            <w:r w:rsidR="00207CD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ليس متطلبات الحوسبة السحابية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8D5FB3" w:rsidRPr="00F3623A" w14:paraId="6BF04502" w14:textId="77777777" w:rsidTr="00BF37C7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vAlign w:val="center"/>
          </w:tcPr>
          <w:p w14:paraId="2BB871FF" w14:textId="552BC4A0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البنية التحتية ا لمتطورة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5DFA0DF7" w14:textId="04F1707F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تقنيات الامان</w:t>
            </w:r>
          </w:p>
        </w:tc>
        <w:tc>
          <w:tcPr>
            <w:tcW w:w="2619" w:type="dxa"/>
            <w:gridSpan w:val="2"/>
            <w:vAlign w:val="center"/>
          </w:tcPr>
          <w:p w14:paraId="5CF69DC3" w14:textId="5EEEA153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الأجهزة المتوافقة</w:t>
            </w:r>
          </w:p>
        </w:tc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7C0F244B" w14:textId="5DD72141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مهارة المستخدم</w:t>
            </w:r>
          </w:p>
        </w:tc>
      </w:tr>
      <w:tr w:rsidR="008D5FB3" w14:paraId="03CD9D44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7B944FFD" w14:textId="6E76D923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18. </w:t>
            </w:r>
            <w:r w:rsidR="00207CD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"احد خدمات نظام الحوسبة السحابية , يوفر امكانية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</w:t>
            </w:r>
            <w:r w:rsidR="00207CD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تخزين البيانات والملفات على الانترنت بدلا من تخزينها على الأجهزة الشخصية والمحلية " الجملة السابقة هي تعريف " التخزين السحابي "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8D5FB3" w:rsidRPr="00F3623A" w14:paraId="23AD8A55" w14:textId="77777777" w:rsidTr="00BF37C7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0216F307" w14:textId="3183F245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التخزين السحابي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4576054C" w14:textId="50CABC67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الحوسبة السحابية</w:t>
            </w:r>
          </w:p>
        </w:tc>
        <w:tc>
          <w:tcPr>
            <w:tcW w:w="2619" w:type="dxa"/>
            <w:gridSpan w:val="2"/>
            <w:vAlign w:val="center"/>
          </w:tcPr>
          <w:p w14:paraId="5BB5FF77" w14:textId="274CD422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المحاكاة </w:t>
            </w:r>
          </w:p>
        </w:tc>
        <w:tc>
          <w:tcPr>
            <w:tcW w:w="2619" w:type="dxa"/>
            <w:gridSpan w:val="2"/>
            <w:vAlign w:val="center"/>
          </w:tcPr>
          <w:p w14:paraId="70165451" w14:textId="70BD4E1C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الذكاء الاصطناعي</w:t>
            </w:r>
          </w:p>
        </w:tc>
      </w:tr>
      <w:tr w:rsidR="008D5FB3" w14:paraId="0E16DD71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1425ED8C" w14:textId="157C84E5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19. </w:t>
            </w:r>
            <w:r w:rsidR="00BF37C7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احد نماذج الحوسبة السحابية "</w:t>
            </w:r>
            <w:r w:rsidR="00BF37C7">
              <w:rPr>
                <w:rFonts w:ascii="Arial" w:hAnsi="Arial" w:cs="Arial"/>
                <w:b/>
                <w:bCs/>
                <w:sz w:val="26"/>
                <w:szCs w:val="26"/>
                <w:lang w:val="en-US" w:bidi="ar-JO"/>
              </w:rPr>
              <w:t>PAAS</w:t>
            </w:r>
            <w:r w:rsidR="00BF37C7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" وهذا الاختصار يعني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8D5FB3" w:rsidRPr="00F3623A" w14:paraId="6320C105" w14:textId="77777777" w:rsidTr="00BF37C7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vAlign w:val="center"/>
          </w:tcPr>
          <w:p w14:paraId="1E39F9C4" w14:textId="1C1EC6DB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البنية التحتية كخدمة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BFBFBF" w:themeFill="background1" w:themeFillShade="BF"/>
            <w:vAlign w:val="center"/>
          </w:tcPr>
          <w:p w14:paraId="312F9325" w14:textId="08189B0C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المنصة كخدمة</w:t>
            </w:r>
          </w:p>
        </w:tc>
        <w:tc>
          <w:tcPr>
            <w:tcW w:w="2619" w:type="dxa"/>
            <w:gridSpan w:val="2"/>
            <w:vAlign w:val="center"/>
          </w:tcPr>
          <w:p w14:paraId="092CBC19" w14:textId="5F0CCCD4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البرمجيات كخدمة</w:t>
            </w:r>
          </w:p>
        </w:tc>
        <w:tc>
          <w:tcPr>
            <w:tcW w:w="2619" w:type="dxa"/>
            <w:gridSpan w:val="2"/>
            <w:vAlign w:val="center"/>
          </w:tcPr>
          <w:p w14:paraId="1438D3C4" w14:textId="3D576830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لا شيء مما ذكر</w:t>
            </w:r>
          </w:p>
        </w:tc>
      </w:tr>
      <w:tr w:rsidR="008D5FB3" w14:paraId="796255C6" w14:textId="77777777" w:rsidTr="00BF37C7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vAlign w:val="center"/>
          </w:tcPr>
          <w:p w14:paraId="7A99CD35" w14:textId="5A4BBE7D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20. </w:t>
            </w:r>
            <w:r w:rsidR="00BF37C7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ابرز المخاطر الأمنية المتعلقة بالحوسبة السحابية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8D5FB3" w:rsidRPr="00F3623A" w14:paraId="0FD974B8" w14:textId="77777777" w:rsidTr="00BF37C7">
        <w:trPr>
          <w:gridAfter w:val="1"/>
          <w:wAfter w:w="27" w:type="dxa"/>
          <w:trHeight w:val="567"/>
        </w:trPr>
        <w:tc>
          <w:tcPr>
            <w:tcW w:w="2293" w:type="dxa"/>
            <w:vAlign w:val="center"/>
          </w:tcPr>
          <w:p w14:paraId="4C817FF2" w14:textId="34E7ABC2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التكوين الخاطئ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945" w:type="dxa"/>
            <w:gridSpan w:val="2"/>
            <w:vAlign w:val="center"/>
          </w:tcPr>
          <w:p w14:paraId="1F1639DD" w14:textId="071CBA84" w:rsidR="008D5FB3" w:rsidRPr="00F3623A" w:rsidRDefault="00BF37C7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ب. الوصول غير المصرح به</w:t>
            </w:r>
          </w:p>
        </w:tc>
        <w:tc>
          <w:tcPr>
            <w:tcW w:w="2619" w:type="dxa"/>
            <w:gridSpan w:val="2"/>
            <w:vAlign w:val="center"/>
          </w:tcPr>
          <w:p w14:paraId="32B689AF" w14:textId="68FC97C6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فقدان البيانات</w:t>
            </w:r>
          </w:p>
        </w:tc>
        <w:tc>
          <w:tcPr>
            <w:tcW w:w="2619" w:type="dxa"/>
            <w:gridSpan w:val="2"/>
            <w:shd w:val="clear" w:color="auto" w:fill="BFBFBF" w:themeFill="background1" w:themeFillShade="BF"/>
            <w:vAlign w:val="center"/>
          </w:tcPr>
          <w:p w14:paraId="1FCCD378" w14:textId="7FC99D7C" w:rsidR="008D5FB3" w:rsidRPr="00F3623A" w:rsidRDefault="00BF37C7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د. جميع ما ذكر</w:t>
            </w:r>
          </w:p>
        </w:tc>
      </w:tr>
    </w:tbl>
    <w:p w14:paraId="42FC7AC7" w14:textId="77777777" w:rsidR="009624F8" w:rsidRDefault="009624F8" w:rsidP="009624F8">
      <w:pPr>
        <w:bidi/>
        <w:spacing w:line="276" w:lineRule="auto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</w:p>
    <w:p w14:paraId="01EE18FB" w14:textId="77777777" w:rsidR="008B4C08" w:rsidRDefault="008B4C08" w:rsidP="008B4C08">
      <w:pPr>
        <w:bidi/>
        <w:spacing w:line="276" w:lineRule="auto"/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</w:pPr>
    </w:p>
    <w:p w14:paraId="7FB510F3" w14:textId="77777777" w:rsidR="00BF37C7" w:rsidRDefault="00BF37C7" w:rsidP="00BF37C7">
      <w:pPr>
        <w:bidi/>
        <w:spacing w:line="276" w:lineRule="auto"/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</w:pPr>
    </w:p>
    <w:p w14:paraId="6058439F" w14:textId="77777777" w:rsidR="00BF37C7" w:rsidRDefault="00BF37C7" w:rsidP="00BF37C7">
      <w:pPr>
        <w:bidi/>
        <w:spacing w:line="276" w:lineRule="auto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</w:p>
    <w:p w14:paraId="264106B7" w14:textId="289821C0" w:rsidR="008B4C08" w:rsidRDefault="008B4C08" w:rsidP="008B4C08">
      <w:pPr>
        <w:bidi/>
        <w:spacing w:line="276" w:lineRule="auto"/>
        <w:jc w:val="center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انتهت الأسئلة</w:t>
      </w:r>
    </w:p>
    <w:p w14:paraId="6F537F84" w14:textId="17F70AB7" w:rsidR="008B4C08" w:rsidRDefault="008B4C08" w:rsidP="008B4C08">
      <w:pPr>
        <w:bidi/>
        <w:spacing w:line="276" w:lineRule="auto"/>
        <w:jc w:val="center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مع تمنياتي لكم بالنجاح والتفوق</w:t>
      </w:r>
    </w:p>
    <w:p w14:paraId="7B62CCE5" w14:textId="205D29D4" w:rsidR="008B4C08" w:rsidRPr="0017110C" w:rsidRDefault="008B4C08" w:rsidP="008B4C08">
      <w:pPr>
        <w:bidi/>
        <w:spacing w:line="276" w:lineRule="auto"/>
        <w:jc w:val="center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معلمة المادة : زين البرقاوي</w:t>
      </w:r>
    </w:p>
    <w:sectPr w:rsidR="008B4C08" w:rsidRPr="0017110C" w:rsidSect="009B45BE">
      <w:footerReference w:type="default" r:id="rId10"/>
      <w:pgSz w:w="11906" w:h="16838"/>
      <w:pgMar w:top="630" w:right="746" w:bottom="284" w:left="900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09CCF" w14:textId="77777777" w:rsidR="004A7B1B" w:rsidRDefault="004A7B1B" w:rsidP="009B45BE">
      <w:r>
        <w:separator/>
      </w:r>
    </w:p>
  </w:endnote>
  <w:endnote w:type="continuationSeparator" w:id="0">
    <w:p w14:paraId="6857B48E" w14:textId="77777777" w:rsidR="004A7B1B" w:rsidRDefault="004A7B1B" w:rsidP="009B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C">
    <w:altName w:val="Courier New"/>
    <w:charset w:val="00"/>
    <w:family w:val="auto"/>
    <w:pitch w:val="variable"/>
    <w:sig w:usb0="00000287" w:usb1="00000000" w:usb2="00000000" w:usb3="00000000" w:csb0="0000000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17868"/>
      <w:docPartObj>
        <w:docPartGallery w:val="Page Numbers (Bottom of Page)"/>
        <w:docPartUnique/>
      </w:docPartObj>
    </w:sdtPr>
    <w:sdtContent>
      <w:p w14:paraId="1E98D43A" w14:textId="28BCAC71" w:rsidR="008D5FB3" w:rsidRDefault="008D5F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7C7" w:rsidRPr="00BF37C7">
          <w:rPr>
            <w:noProof/>
            <w:lang w:val="ar-SA"/>
          </w:rPr>
          <w:t>1</w:t>
        </w:r>
        <w:r>
          <w:fldChar w:fldCharType="end"/>
        </w:r>
      </w:p>
    </w:sdtContent>
  </w:sdt>
  <w:p w14:paraId="15B3D202" w14:textId="77777777" w:rsidR="008D5FB3" w:rsidRDefault="008D5F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B1BCA" w14:textId="77777777" w:rsidR="004A7B1B" w:rsidRDefault="004A7B1B" w:rsidP="009B45BE">
      <w:r>
        <w:separator/>
      </w:r>
    </w:p>
  </w:footnote>
  <w:footnote w:type="continuationSeparator" w:id="0">
    <w:p w14:paraId="36CAD879" w14:textId="77777777" w:rsidR="004A7B1B" w:rsidRDefault="004A7B1B" w:rsidP="009B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79B"/>
    <w:multiLevelType w:val="hybridMultilevel"/>
    <w:tmpl w:val="366E9558"/>
    <w:lvl w:ilvl="0" w:tplc="EEC8239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8B9"/>
    <w:multiLevelType w:val="hybridMultilevel"/>
    <w:tmpl w:val="6E3690EC"/>
    <w:lvl w:ilvl="0" w:tplc="52BAF92E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36F"/>
    <w:multiLevelType w:val="hybridMultilevel"/>
    <w:tmpl w:val="52FCF6DA"/>
    <w:lvl w:ilvl="0" w:tplc="D0BC725A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0834"/>
    <w:multiLevelType w:val="hybridMultilevel"/>
    <w:tmpl w:val="FAC2836E"/>
    <w:lvl w:ilvl="0" w:tplc="92FE9C7C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A60EA0"/>
    <w:multiLevelType w:val="hybridMultilevel"/>
    <w:tmpl w:val="FA2CF41E"/>
    <w:lvl w:ilvl="0" w:tplc="EA8A5BE0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843F7"/>
    <w:multiLevelType w:val="hybridMultilevel"/>
    <w:tmpl w:val="1BDE7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47D98"/>
    <w:multiLevelType w:val="hybridMultilevel"/>
    <w:tmpl w:val="465EE638"/>
    <w:lvl w:ilvl="0" w:tplc="2626080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D13640"/>
    <w:multiLevelType w:val="hybridMultilevel"/>
    <w:tmpl w:val="DB68E7BC"/>
    <w:lvl w:ilvl="0" w:tplc="99D61A1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683D69"/>
    <w:multiLevelType w:val="hybridMultilevel"/>
    <w:tmpl w:val="485C6F64"/>
    <w:lvl w:ilvl="0" w:tplc="D136B5A0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106E0"/>
    <w:multiLevelType w:val="hybridMultilevel"/>
    <w:tmpl w:val="DBC8055A"/>
    <w:lvl w:ilvl="0" w:tplc="EEC8239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72A29"/>
    <w:multiLevelType w:val="hybridMultilevel"/>
    <w:tmpl w:val="270445CE"/>
    <w:lvl w:ilvl="0" w:tplc="77D6B18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404B7"/>
    <w:multiLevelType w:val="hybridMultilevel"/>
    <w:tmpl w:val="DE3433B4"/>
    <w:lvl w:ilvl="0" w:tplc="E84AE8B2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3245A"/>
    <w:multiLevelType w:val="hybridMultilevel"/>
    <w:tmpl w:val="DB04AFCC"/>
    <w:lvl w:ilvl="0" w:tplc="931065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F1099"/>
    <w:multiLevelType w:val="hybridMultilevel"/>
    <w:tmpl w:val="4F723A84"/>
    <w:lvl w:ilvl="0" w:tplc="676E4D42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3540F3"/>
    <w:multiLevelType w:val="hybridMultilevel"/>
    <w:tmpl w:val="D554AB12"/>
    <w:lvl w:ilvl="0" w:tplc="821E54A2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B0AD9"/>
    <w:multiLevelType w:val="hybridMultilevel"/>
    <w:tmpl w:val="DDBC1AE6"/>
    <w:lvl w:ilvl="0" w:tplc="2EE432F4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74C41"/>
    <w:multiLevelType w:val="hybridMultilevel"/>
    <w:tmpl w:val="7B1EC312"/>
    <w:lvl w:ilvl="0" w:tplc="FD96262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835F7"/>
    <w:multiLevelType w:val="hybridMultilevel"/>
    <w:tmpl w:val="1316B954"/>
    <w:lvl w:ilvl="0" w:tplc="DDC2E0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D22B3"/>
    <w:multiLevelType w:val="hybridMultilevel"/>
    <w:tmpl w:val="BCA21BFA"/>
    <w:lvl w:ilvl="0" w:tplc="680C1D3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E271DA"/>
    <w:multiLevelType w:val="hybridMultilevel"/>
    <w:tmpl w:val="0BF886C0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478F4"/>
    <w:multiLevelType w:val="hybridMultilevel"/>
    <w:tmpl w:val="C4C09CE4"/>
    <w:lvl w:ilvl="0" w:tplc="87FA0E7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D181A"/>
    <w:multiLevelType w:val="hybridMultilevel"/>
    <w:tmpl w:val="898C47C6"/>
    <w:lvl w:ilvl="0" w:tplc="D332B20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284589"/>
    <w:multiLevelType w:val="hybridMultilevel"/>
    <w:tmpl w:val="8A06A198"/>
    <w:lvl w:ilvl="0" w:tplc="CB227C1C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C6ACE"/>
    <w:multiLevelType w:val="hybridMultilevel"/>
    <w:tmpl w:val="4F6E94F6"/>
    <w:lvl w:ilvl="0" w:tplc="13E0BC06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34DC5"/>
    <w:multiLevelType w:val="hybridMultilevel"/>
    <w:tmpl w:val="0A62B182"/>
    <w:lvl w:ilvl="0" w:tplc="75E2FE7C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F5ADB"/>
    <w:multiLevelType w:val="hybridMultilevel"/>
    <w:tmpl w:val="4E36DFBC"/>
    <w:lvl w:ilvl="0" w:tplc="CDCE177E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C26D6"/>
    <w:multiLevelType w:val="hybridMultilevel"/>
    <w:tmpl w:val="071C207E"/>
    <w:lvl w:ilvl="0" w:tplc="F6DAB326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310B29"/>
    <w:multiLevelType w:val="hybridMultilevel"/>
    <w:tmpl w:val="35D0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357EF9"/>
    <w:multiLevelType w:val="hybridMultilevel"/>
    <w:tmpl w:val="CB167FC4"/>
    <w:lvl w:ilvl="0" w:tplc="23E8E1E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457949"/>
    <w:multiLevelType w:val="hybridMultilevel"/>
    <w:tmpl w:val="4A3C5942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90E3E"/>
    <w:multiLevelType w:val="hybridMultilevel"/>
    <w:tmpl w:val="06C40B28"/>
    <w:lvl w:ilvl="0" w:tplc="8A0A46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6B347C"/>
    <w:multiLevelType w:val="hybridMultilevel"/>
    <w:tmpl w:val="C04E1A12"/>
    <w:lvl w:ilvl="0" w:tplc="0332065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2E5EA8"/>
    <w:multiLevelType w:val="hybridMultilevel"/>
    <w:tmpl w:val="7E5E7AA0"/>
    <w:lvl w:ilvl="0" w:tplc="A446AB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F7651F"/>
    <w:multiLevelType w:val="hybridMultilevel"/>
    <w:tmpl w:val="7FB01392"/>
    <w:lvl w:ilvl="0" w:tplc="E4F6475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3A52CA"/>
    <w:multiLevelType w:val="hybridMultilevel"/>
    <w:tmpl w:val="94D4EFA4"/>
    <w:lvl w:ilvl="0" w:tplc="95B8266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400A80"/>
    <w:multiLevelType w:val="hybridMultilevel"/>
    <w:tmpl w:val="9EB28EA4"/>
    <w:lvl w:ilvl="0" w:tplc="9A16C090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64555"/>
    <w:multiLevelType w:val="hybridMultilevel"/>
    <w:tmpl w:val="336AD346"/>
    <w:lvl w:ilvl="0" w:tplc="A17A527A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7201B"/>
    <w:multiLevelType w:val="hybridMultilevel"/>
    <w:tmpl w:val="4C62D0FE"/>
    <w:lvl w:ilvl="0" w:tplc="2EDE605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B547E5"/>
    <w:multiLevelType w:val="hybridMultilevel"/>
    <w:tmpl w:val="A63CD4F2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F3D82"/>
    <w:multiLevelType w:val="hybridMultilevel"/>
    <w:tmpl w:val="1B841B80"/>
    <w:lvl w:ilvl="0" w:tplc="6B6A322A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87B9B"/>
    <w:multiLevelType w:val="hybridMultilevel"/>
    <w:tmpl w:val="5AB8C400"/>
    <w:lvl w:ilvl="0" w:tplc="705E5D5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670192"/>
    <w:multiLevelType w:val="hybridMultilevel"/>
    <w:tmpl w:val="E648E614"/>
    <w:lvl w:ilvl="0" w:tplc="EEC82398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7343E5"/>
    <w:multiLevelType w:val="hybridMultilevel"/>
    <w:tmpl w:val="E19E301C"/>
    <w:lvl w:ilvl="0" w:tplc="FDA8AE0A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7864B6"/>
    <w:multiLevelType w:val="hybridMultilevel"/>
    <w:tmpl w:val="399A2582"/>
    <w:lvl w:ilvl="0" w:tplc="78C82434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4"/>
  </w:num>
  <w:num w:numId="4">
    <w:abstractNumId w:val="31"/>
  </w:num>
  <w:num w:numId="5">
    <w:abstractNumId w:val="40"/>
  </w:num>
  <w:num w:numId="6">
    <w:abstractNumId w:val="9"/>
  </w:num>
  <w:num w:numId="7">
    <w:abstractNumId w:val="12"/>
  </w:num>
  <w:num w:numId="8">
    <w:abstractNumId w:val="33"/>
  </w:num>
  <w:num w:numId="9">
    <w:abstractNumId w:val="2"/>
  </w:num>
  <w:num w:numId="10">
    <w:abstractNumId w:val="18"/>
  </w:num>
  <w:num w:numId="11">
    <w:abstractNumId w:val="30"/>
  </w:num>
  <w:num w:numId="12">
    <w:abstractNumId w:val="10"/>
  </w:num>
  <w:num w:numId="13">
    <w:abstractNumId w:val="21"/>
  </w:num>
  <w:num w:numId="14">
    <w:abstractNumId w:val="19"/>
  </w:num>
  <w:num w:numId="15">
    <w:abstractNumId w:val="11"/>
  </w:num>
  <w:num w:numId="16">
    <w:abstractNumId w:val="29"/>
  </w:num>
  <w:num w:numId="17">
    <w:abstractNumId w:val="23"/>
  </w:num>
  <w:num w:numId="18">
    <w:abstractNumId w:val="14"/>
  </w:num>
  <w:num w:numId="19">
    <w:abstractNumId w:val="20"/>
  </w:num>
  <w:num w:numId="20">
    <w:abstractNumId w:val="22"/>
  </w:num>
  <w:num w:numId="21">
    <w:abstractNumId w:val="35"/>
  </w:num>
  <w:num w:numId="22">
    <w:abstractNumId w:val="25"/>
  </w:num>
  <w:num w:numId="23">
    <w:abstractNumId w:val="28"/>
  </w:num>
  <w:num w:numId="24">
    <w:abstractNumId w:val="24"/>
  </w:num>
  <w:num w:numId="25">
    <w:abstractNumId w:val="4"/>
  </w:num>
  <w:num w:numId="26">
    <w:abstractNumId w:val="1"/>
  </w:num>
  <w:num w:numId="27">
    <w:abstractNumId w:val="38"/>
  </w:num>
  <w:num w:numId="28">
    <w:abstractNumId w:val="39"/>
  </w:num>
  <w:num w:numId="29">
    <w:abstractNumId w:val="3"/>
  </w:num>
  <w:num w:numId="30">
    <w:abstractNumId w:val="7"/>
  </w:num>
  <w:num w:numId="31">
    <w:abstractNumId w:val="16"/>
  </w:num>
  <w:num w:numId="32">
    <w:abstractNumId w:val="8"/>
  </w:num>
  <w:num w:numId="33">
    <w:abstractNumId w:val="43"/>
  </w:num>
  <w:num w:numId="34">
    <w:abstractNumId w:val="36"/>
  </w:num>
  <w:num w:numId="35">
    <w:abstractNumId w:val="37"/>
  </w:num>
  <w:num w:numId="36">
    <w:abstractNumId w:val="15"/>
  </w:num>
  <w:num w:numId="37">
    <w:abstractNumId w:val="13"/>
  </w:num>
  <w:num w:numId="38">
    <w:abstractNumId w:val="26"/>
  </w:num>
  <w:num w:numId="39">
    <w:abstractNumId w:val="32"/>
  </w:num>
  <w:num w:numId="40">
    <w:abstractNumId w:val="42"/>
  </w:num>
  <w:num w:numId="41">
    <w:abstractNumId w:val="41"/>
  </w:num>
  <w:num w:numId="42">
    <w:abstractNumId w:val="27"/>
  </w:num>
  <w:num w:numId="43">
    <w:abstractNumId w:val="17"/>
  </w:num>
  <w:num w:numId="44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F"/>
    <w:rsid w:val="00011C8A"/>
    <w:rsid w:val="00020DFC"/>
    <w:rsid w:val="000213E7"/>
    <w:rsid w:val="000419F8"/>
    <w:rsid w:val="000857F6"/>
    <w:rsid w:val="000F2703"/>
    <w:rsid w:val="0013554B"/>
    <w:rsid w:val="00166E5A"/>
    <w:rsid w:val="0017110C"/>
    <w:rsid w:val="00177ABC"/>
    <w:rsid w:val="00195D53"/>
    <w:rsid w:val="001B281E"/>
    <w:rsid w:val="00207CDF"/>
    <w:rsid w:val="00240224"/>
    <w:rsid w:val="00272E94"/>
    <w:rsid w:val="00285DC0"/>
    <w:rsid w:val="002B1DA0"/>
    <w:rsid w:val="002C3ADA"/>
    <w:rsid w:val="002E690F"/>
    <w:rsid w:val="00307A39"/>
    <w:rsid w:val="0033157F"/>
    <w:rsid w:val="00356F77"/>
    <w:rsid w:val="00384E83"/>
    <w:rsid w:val="0040327D"/>
    <w:rsid w:val="00415C5B"/>
    <w:rsid w:val="00454BE8"/>
    <w:rsid w:val="004A1945"/>
    <w:rsid w:val="004A7B1B"/>
    <w:rsid w:val="004F34FB"/>
    <w:rsid w:val="005B2D62"/>
    <w:rsid w:val="005C254E"/>
    <w:rsid w:val="005E7025"/>
    <w:rsid w:val="00630798"/>
    <w:rsid w:val="006965E2"/>
    <w:rsid w:val="00720D02"/>
    <w:rsid w:val="007770B3"/>
    <w:rsid w:val="007870AF"/>
    <w:rsid w:val="008004C2"/>
    <w:rsid w:val="008050B4"/>
    <w:rsid w:val="008217D4"/>
    <w:rsid w:val="00861A9A"/>
    <w:rsid w:val="0089652F"/>
    <w:rsid w:val="008B4C08"/>
    <w:rsid w:val="008D5FB3"/>
    <w:rsid w:val="009338B1"/>
    <w:rsid w:val="009624F8"/>
    <w:rsid w:val="009878F2"/>
    <w:rsid w:val="009B45BE"/>
    <w:rsid w:val="009D3FDF"/>
    <w:rsid w:val="00A21B6F"/>
    <w:rsid w:val="00A54824"/>
    <w:rsid w:val="00A734FE"/>
    <w:rsid w:val="00A96130"/>
    <w:rsid w:val="00AF428E"/>
    <w:rsid w:val="00B21A3C"/>
    <w:rsid w:val="00B423E2"/>
    <w:rsid w:val="00B969ED"/>
    <w:rsid w:val="00BF37C7"/>
    <w:rsid w:val="00BF6E5F"/>
    <w:rsid w:val="00C256F0"/>
    <w:rsid w:val="00C532B4"/>
    <w:rsid w:val="00C93823"/>
    <w:rsid w:val="00C97F4E"/>
    <w:rsid w:val="00D0486F"/>
    <w:rsid w:val="00D04C2A"/>
    <w:rsid w:val="00D05D49"/>
    <w:rsid w:val="00D12A3E"/>
    <w:rsid w:val="00D13F3C"/>
    <w:rsid w:val="00D1454F"/>
    <w:rsid w:val="00D172A1"/>
    <w:rsid w:val="00D34ED9"/>
    <w:rsid w:val="00D53F6F"/>
    <w:rsid w:val="00D62D0E"/>
    <w:rsid w:val="00D87A28"/>
    <w:rsid w:val="00D9412A"/>
    <w:rsid w:val="00E41C1B"/>
    <w:rsid w:val="00E70429"/>
    <w:rsid w:val="00EB2002"/>
    <w:rsid w:val="00F3005D"/>
    <w:rsid w:val="00F3623A"/>
    <w:rsid w:val="00F362D4"/>
    <w:rsid w:val="00F441BA"/>
    <w:rsid w:val="00F53405"/>
    <w:rsid w:val="00FA1699"/>
    <w:rsid w:val="00FE79C9"/>
    <w:rsid w:val="00FF3802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07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454F"/>
    <w:pPr>
      <w:ind w:left="720"/>
    </w:pPr>
  </w:style>
  <w:style w:type="paragraph" w:styleId="a5">
    <w:name w:val="Body Text"/>
    <w:basedOn w:val="a"/>
    <w:link w:val="Char"/>
    <w:rsid w:val="00D1454F"/>
    <w:pPr>
      <w:bidi/>
      <w:jc w:val="center"/>
    </w:pPr>
    <w:rPr>
      <w:rFonts w:ascii="RomanC" w:hAnsi="RomanC" w:cs="Andalus"/>
      <w:b/>
      <w:bCs/>
      <w:noProof/>
      <w:sz w:val="28"/>
      <w:szCs w:val="28"/>
      <w:lang w:val="en-US" w:eastAsia="en-US"/>
    </w:rPr>
  </w:style>
  <w:style w:type="character" w:customStyle="1" w:styleId="Char">
    <w:name w:val="نص أساسي Char"/>
    <w:basedOn w:val="a0"/>
    <w:link w:val="a5"/>
    <w:rsid w:val="00D1454F"/>
    <w:rPr>
      <w:rFonts w:ascii="RomanC" w:eastAsia="Times New Roman" w:hAnsi="RomanC" w:cs="Andalus"/>
      <w:b/>
      <w:bCs/>
      <w:noProof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454F"/>
    <w:pPr>
      <w:widowControl w:val="0"/>
      <w:autoSpaceDE w:val="0"/>
      <w:autoSpaceDN w:val="0"/>
    </w:pPr>
    <w:rPr>
      <w:rFonts w:ascii="Traditional Arabic" w:eastAsia="Traditional Arabic" w:hAnsi="Traditional Arabic" w:cs="Traditional Arabic"/>
      <w:sz w:val="22"/>
      <w:szCs w:val="22"/>
      <w:lang w:val="en-US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D1454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D1454F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line number"/>
    <w:basedOn w:val="a0"/>
    <w:uiPriority w:val="99"/>
    <w:semiHidden/>
    <w:unhideWhenUsed/>
    <w:rsid w:val="009B45BE"/>
  </w:style>
  <w:style w:type="paragraph" w:styleId="a8">
    <w:name w:val="header"/>
    <w:basedOn w:val="a"/>
    <w:link w:val="Char1"/>
    <w:uiPriority w:val="99"/>
    <w:unhideWhenUsed/>
    <w:rsid w:val="009B45BE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8"/>
    <w:uiPriority w:val="99"/>
    <w:rsid w:val="009B45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Char2"/>
    <w:uiPriority w:val="99"/>
    <w:unhideWhenUsed/>
    <w:rsid w:val="009B45BE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9"/>
    <w:uiPriority w:val="99"/>
    <w:rsid w:val="009B45B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454F"/>
    <w:pPr>
      <w:ind w:left="720"/>
    </w:pPr>
  </w:style>
  <w:style w:type="paragraph" w:styleId="a5">
    <w:name w:val="Body Text"/>
    <w:basedOn w:val="a"/>
    <w:link w:val="Char"/>
    <w:rsid w:val="00D1454F"/>
    <w:pPr>
      <w:bidi/>
      <w:jc w:val="center"/>
    </w:pPr>
    <w:rPr>
      <w:rFonts w:ascii="RomanC" w:hAnsi="RomanC" w:cs="Andalus"/>
      <w:b/>
      <w:bCs/>
      <w:noProof/>
      <w:sz w:val="28"/>
      <w:szCs w:val="28"/>
      <w:lang w:val="en-US" w:eastAsia="en-US"/>
    </w:rPr>
  </w:style>
  <w:style w:type="character" w:customStyle="1" w:styleId="Char">
    <w:name w:val="نص أساسي Char"/>
    <w:basedOn w:val="a0"/>
    <w:link w:val="a5"/>
    <w:rsid w:val="00D1454F"/>
    <w:rPr>
      <w:rFonts w:ascii="RomanC" w:eastAsia="Times New Roman" w:hAnsi="RomanC" w:cs="Andalus"/>
      <w:b/>
      <w:bCs/>
      <w:noProof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454F"/>
    <w:pPr>
      <w:widowControl w:val="0"/>
      <w:autoSpaceDE w:val="0"/>
      <w:autoSpaceDN w:val="0"/>
    </w:pPr>
    <w:rPr>
      <w:rFonts w:ascii="Traditional Arabic" w:eastAsia="Traditional Arabic" w:hAnsi="Traditional Arabic" w:cs="Traditional Arabic"/>
      <w:sz w:val="22"/>
      <w:szCs w:val="22"/>
      <w:lang w:val="en-US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D1454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D1454F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line number"/>
    <w:basedOn w:val="a0"/>
    <w:uiPriority w:val="99"/>
    <w:semiHidden/>
    <w:unhideWhenUsed/>
    <w:rsid w:val="009B45BE"/>
  </w:style>
  <w:style w:type="paragraph" w:styleId="a8">
    <w:name w:val="header"/>
    <w:basedOn w:val="a"/>
    <w:link w:val="Char1"/>
    <w:uiPriority w:val="99"/>
    <w:unhideWhenUsed/>
    <w:rsid w:val="009B45BE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8"/>
    <w:uiPriority w:val="99"/>
    <w:rsid w:val="009B45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Char2"/>
    <w:uiPriority w:val="99"/>
    <w:unhideWhenUsed/>
    <w:rsid w:val="009B45BE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9"/>
    <w:uiPriority w:val="99"/>
    <w:rsid w:val="009B45B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89AB-C3DE-495D-9AE7-12E2AFC7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joufeh sch</cp:lastModifiedBy>
  <cp:revision>2</cp:revision>
  <cp:lastPrinted>2025-04-20T06:18:00Z</cp:lastPrinted>
  <dcterms:created xsi:type="dcterms:W3CDTF">2025-04-21T19:33:00Z</dcterms:created>
  <dcterms:modified xsi:type="dcterms:W3CDTF">2025-04-21T19:33:00Z</dcterms:modified>
</cp:coreProperties>
</file>