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66"/>
        <w:bidiVisual/>
        <w:tblW w:w="14679" w:type="dxa"/>
        <w:tblLook w:val="01E0" w:firstRow="1" w:lastRow="1" w:firstColumn="1" w:lastColumn="1" w:noHBand="0" w:noVBand="0"/>
      </w:tblPr>
      <w:tblGrid>
        <w:gridCol w:w="2672"/>
        <w:gridCol w:w="2116"/>
        <w:gridCol w:w="3512"/>
        <w:gridCol w:w="2835"/>
        <w:gridCol w:w="1421"/>
        <w:gridCol w:w="2123"/>
      </w:tblGrid>
      <w:tr w:rsidR="008258ED" w:rsidRPr="00883884" w:rsidTr="00304B2B">
        <w:trPr>
          <w:trHeight w:val="812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8ED" w:rsidRPr="00883884" w:rsidRDefault="008258ED" w:rsidP="008258E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8ED" w:rsidRPr="00883884" w:rsidRDefault="008258ED" w:rsidP="008258E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3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8ED" w:rsidRPr="00883884" w:rsidRDefault="008258ED" w:rsidP="008258E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حقائق وتعميـمات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8ED" w:rsidRPr="00883884" w:rsidRDefault="008258ED" w:rsidP="008258E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المهــــــــــارات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8ED" w:rsidRPr="00883884" w:rsidRDefault="008258ED" w:rsidP="008258E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D4503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8ED" w:rsidRPr="00883884" w:rsidRDefault="008258ED" w:rsidP="008258E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القيم والاتجاهات</w:t>
            </w:r>
          </w:p>
        </w:tc>
      </w:tr>
      <w:tr w:rsidR="008258ED" w:rsidRPr="000F59A8" w:rsidTr="00304B2B">
        <w:trPr>
          <w:trHeight w:val="5103"/>
        </w:trPr>
        <w:tc>
          <w:tcPr>
            <w:tcW w:w="2672" w:type="dxa"/>
            <w:tcBorders>
              <w:top w:val="single" w:sz="18" w:space="0" w:color="auto"/>
            </w:tcBorders>
          </w:tcPr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="00B642D8"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خصائض 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الحموض والقواعد.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مفهوم ارهينوس للحموض والقواعد.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مفهوم برونستد </w:t>
            </w:r>
            <w:r w:rsidRPr="006D4528">
              <w:rPr>
                <w:sz w:val="28"/>
                <w:szCs w:val="28"/>
                <w:rtl/>
                <w:lang w:bidi="ar-JO"/>
              </w:rPr>
              <w:t>–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لوري للحموض والقواعد.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الازواج المترافقة من الحموض والقواعد.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="00B642D8" w:rsidRPr="006D4528">
              <w:rPr>
                <w:rFonts w:hint="cs"/>
                <w:sz w:val="28"/>
                <w:szCs w:val="28"/>
                <w:rtl/>
                <w:lang w:bidi="ar-JO"/>
              </w:rPr>
              <w:t>قوة ا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لحموض والقواعد.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مفهوم لويس للحموض والقواعد 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التاين الذاتي للماء.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الرقم الهيدروجيني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محاليل الأملاح.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تأثير الايون المشترك.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المحاليل المنظمة.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المعايرة.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B642D8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الحمض / القاعدة / </w:t>
            </w:r>
          </w:p>
          <w:p w:rsidR="00B642D8" w:rsidRPr="006D4528" w:rsidRDefault="00B642D8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زوج مترافق </w:t>
            </w:r>
          </w:p>
          <w:p w:rsidR="00B642D8" w:rsidRPr="006D4528" w:rsidRDefault="00B642D8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قاعدة مرافقة </w:t>
            </w:r>
          </w:p>
          <w:p w:rsidR="00B642D8" w:rsidRPr="006D4528" w:rsidRDefault="00B642D8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حمض مرافق</w:t>
            </w:r>
          </w:p>
          <w:p w:rsidR="00B642D8" w:rsidRPr="006D4528" w:rsidRDefault="00B642D8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مادة امفوتيرية</w:t>
            </w:r>
          </w:p>
          <w:p w:rsidR="00B642D8" w:rsidRPr="006D4528" w:rsidRDefault="00B642D8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حمض احادي وثنائي وثلاثي البروتون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التأين الذاتي للماء</w:t>
            </w:r>
          </w:p>
          <w:p w:rsidR="008258ED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الرقم الهيدروجيني.</w:t>
            </w:r>
          </w:p>
          <w:p w:rsidR="00304B2B" w:rsidRPr="006D4528" w:rsidRDefault="00304B2B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الرقم الهيدرو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كسيلي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304B2B" w:rsidRPr="006D4528">
              <w:rPr>
                <w:rFonts w:hint="cs"/>
                <w:sz w:val="28"/>
                <w:szCs w:val="28"/>
                <w:rtl/>
                <w:lang w:bidi="ar-JO"/>
              </w:rPr>
              <w:t>المعايرة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نقطة التعادل.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نقطة التكافؤ.</w:t>
            </w:r>
          </w:p>
          <w:p w:rsidR="008258ED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الكواشف </w:t>
            </w:r>
          </w:p>
          <w:p w:rsidR="00304B2B" w:rsidRPr="006D4528" w:rsidRDefault="00304B2B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ثابت تأين الحمض</w:t>
            </w:r>
          </w:p>
          <w:p w:rsidR="00304B2B" w:rsidRPr="006D4528" w:rsidRDefault="00304B2B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ثابت تأين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القاعدة</w:t>
            </w:r>
          </w:p>
          <w:p w:rsidR="00304B2B" w:rsidRPr="006D4528" w:rsidRDefault="00304B2B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الايون المشترك 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المحاليل المنظمة</w:t>
            </w:r>
          </w:p>
        </w:tc>
        <w:tc>
          <w:tcPr>
            <w:tcW w:w="3512" w:type="dxa"/>
            <w:tcBorders>
              <w:top w:val="single" w:sz="18" w:space="0" w:color="auto"/>
            </w:tcBorders>
          </w:tcPr>
          <w:p w:rsidR="008258ED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تكمن أهمية مفهوم لويس في تفسير سلوك الحمضي والقاعدي للعديد من المواد التي لا يتضمن تفاعلها انتقالا للبروتون.</w:t>
            </w:r>
          </w:p>
          <w:p w:rsidR="0093117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258ED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تميه الملح : قدرة ايونات الملح على التفاعل مع الماء لانتاج </w:t>
            </w:r>
            <w:r w:rsidRPr="006D4528">
              <w:rPr>
                <w:sz w:val="28"/>
                <w:szCs w:val="28"/>
                <w:lang w:bidi="ar-JO"/>
              </w:rPr>
              <w:t>H3O+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أو </w:t>
            </w:r>
            <w:r w:rsidRPr="006D4528">
              <w:rPr>
                <w:sz w:val="28"/>
                <w:szCs w:val="28"/>
                <w:lang w:bidi="ar-JO"/>
              </w:rPr>
              <w:t>OH</w:t>
            </w:r>
            <w:r w:rsidR="0093117D" w:rsidRPr="006D4528">
              <w:rPr>
                <w:sz w:val="28"/>
                <w:szCs w:val="28"/>
                <w:lang w:bidi="ar-JO"/>
              </w:rPr>
              <w:t>-</w:t>
            </w:r>
          </w:p>
          <w:p w:rsidR="0093117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-تتميز المحاليل المنظمة</w:t>
            </w:r>
            <w:r w:rsidR="00304B2B"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بقدرتها على مقاومة التغير في الرقم الهيدروجيني عند إضافة كمية قلية من حمض قوي أو قاعدة قوية اليها - عند نقطة التعادل.فإن:</w:t>
            </w:r>
          </w:p>
          <w:p w:rsidR="00304B2B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ع. مولات الحمض = ع. مولات القاعدة</w:t>
            </w:r>
          </w:p>
          <w:p w:rsidR="0093117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لحساب الرقم الهيدروجيني و 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الرقم الهيدروكسيلي</w:t>
            </w: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93117D" w:rsidRPr="006D4528" w:rsidRDefault="00304B2B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6D4528">
              <w:rPr>
                <w:sz w:val="28"/>
                <w:szCs w:val="28"/>
                <w:lang w:bidi="ar-JO"/>
              </w:rPr>
              <w:t xml:space="preserve">PH + POH= 14 </w:t>
            </w:r>
            <w:r w:rsidRPr="006D4528">
              <w:rPr>
                <w:sz w:val="28"/>
                <w:szCs w:val="28"/>
                <w:rtl/>
                <w:lang w:bidi="ar-JO"/>
              </w:rPr>
              <w:tab/>
            </w:r>
            <w:r w:rsidRPr="006D4528">
              <w:rPr>
                <w:sz w:val="28"/>
                <w:szCs w:val="28"/>
                <w:lang w:bidi="ar-JO"/>
              </w:rPr>
              <w:t xml:space="preserve"> log[H3O+]= </w:t>
            </w:r>
            <w:r w:rsidRPr="006D4528">
              <w:rPr>
                <w:sz w:val="28"/>
                <w:szCs w:val="28"/>
                <w:lang w:bidi="ar-JO"/>
              </w:rPr>
              <w:t>PH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  <w:p w:rsidR="0093117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04B2B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sz w:val="28"/>
                <w:szCs w:val="28"/>
                <w:lang w:bidi="ar-JO"/>
              </w:rPr>
              <w:t>log[O</w:t>
            </w:r>
            <w:r w:rsidRPr="006D4528">
              <w:rPr>
                <w:sz w:val="28"/>
                <w:szCs w:val="28"/>
                <w:lang w:bidi="ar-JO"/>
              </w:rPr>
              <w:t>H-</w:t>
            </w:r>
            <w:r w:rsidRPr="006D4528">
              <w:rPr>
                <w:sz w:val="28"/>
                <w:szCs w:val="28"/>
                <w:lang w:bidi="ar-JO"/>
              </w:rPr>
              <w:t>]= P</w:t>
            </w:r>
            <w:r w:rsidRPr="006D4528">
              <w:rPr>
                <w:sz w:val="28"/>
                <w:szCs w:val="28"/>
                <w:lang w:bidi="ar-JO"/>
              </w:rPr>
              <w:t>O</w:t>
            </w:r>
            <w:r w:rsidRPr="006D4528">
              <w:rPr>
                <w:sz w:val="28"/>
                <w:szCs w:val="28"/>
                <w:lang w:bidi="ar-JO"/>
              </w:rPr>
              <w:t>H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8258ED" w:rsidRPr="006D4528" w:rsidRDefault="00304B2B" w:rsidP="006D4528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8258ED" w:rsidRPr="006D4528">
              <w:rPr>
                <w:rFonts w:hint="cs"/>
                <w:sz w:val="28"/>
                <w:szCs w:val="28"/>
                <w:rtl/>
                <w:lang w:bidi="ar-JO"/>
              </w:rPr>
              <w:t>تكتب معادلات تمثل تفاعل الحمض والقاعدة مع تحديد الأزواج المترافقة من الحمض والقاعدة.</w:t>
            </w:r>
          </w:p>
          <w:p w:rsidR="00304B2B" w:rsidRPr="006D4528" w:rsidRDefault="00304B2B" w:rsidP="006D4528">
            <w:pPr>
              <w:jc w:val="lowKashida"/>
              <w:rPr>
                <w:sz w:val="28"/>
                <w:szCs w:val="28"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تجري تجارب لمعايرة حمض قوي مع قاعدة  قوية </w:t>
            </w:r>
          </w:p>
          <w:p w:rsidR="00304B2B" w:rsidRPr="006D4528" w:rsidRDefault="00304B2B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تتنبأ باتجاه الاتزان في تف</w:t>
            </w:r>
            <w:r w:rsidR="00304B2B" w:rsidRPr="006D4528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علات الحموض والقواعد.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تجري حسابات تتعلق بالرقم الهيدروجيني </w:t>
            </w:r>
            <w:r w:rsidRPr="006D4528">
              <w:rPr>
                <w:sz w:val="28"/>
                <w:szCs w:val="28"/>
                <w:lang w:bidi="ar-JO"/>
              </w:rPr>
              <w:t>PH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لبعض محاليل الحموض والقواعد..</w:t>
            </w: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تميز بين التميه والذوبان.</w:t>
            </w:r>
          </w:p>
          <w:p w:rsidR="008258ED" w:rsidRPr="006D4528" w:rsidRDefault="008258E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تحسب تركيز الحمض والقاعدة من خلال المعايرة</w:t>
            </w:r>
          </w:p>
          <w:p w:rsidR="00304B2B" w:rsidRPr="00304B2B" w:rsidRDefault="00304B2B" w:rsidP="006D4528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 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تجري </w:t>
            </w:r>
            <w:r w:rsidRPr="006D4528">
              <w:rPr>
                <w:sz w:val="28"/>
                <w:szCs w:val="28"/>
                <w:rtl/>
                <w:lang w:bidi="ar-JO"/>
              </w:rPr>
              <w:t>بعض الحسابات المتعلقه بالمحلول المنظم</w:t>
            </w:r>
          </w:p>
          <w:p w:rsidR="00304B2B" w:rsidRPr="000F59A8" w:rsidRDefault="00304B2B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258ED" w:rsidRPr="006D4528" w:rsidRDefault="008258E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tcBorders>
              <w:top w:val="single" w:sz="18" w:space="0" w:color="auto"/>
            </w:tcBorders>
          </w:tcPr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الأنشطة المرافقة للمنهاج</w:t>
            </w:r>
          </w:p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أسئلة الدروس والوحدة</w:t>
            </w: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sz w:val="28"/>
                <w:szCs w:val="28"/>
                <w:rtl/>
                <w:lang w:bidi="ar-JO"/>
              </w:rPr>
              <w:t>الانشطة الواردة في الكتاب .</w:t>
            </w: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اوراق عمل تفاعلي</w:t>
            </w:r>
            <w:r w:rsidRPr="006D4528"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8258E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أسئلة وزارية</w:t>
            </w:r>
          </w:p>
        </w:tc>
        <w:tc>
          <w:tcPr>
            <w:tcW w:w="2123" w:type="dxa"/>
            <w:tcBorders>
              <w:top w:val="single" w:sz="18" w:space="0" w:color="auto"/>
            </w:tcBorders>
          </w:tcPr>
          <w:p w:rsidR="0093117D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يدرك أهمية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الحموض والقواعد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في الحياة</w:t>
            </w:r>
          </w:p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تنمية حب الاستطلاع والبحث العلمي</w:t>
            </w:r>
          </w:p>
          <w:p w:rsidR="0093117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تقدير العلماء ومنجزاتهم </w:t>
            </w:r>
          </w:p>
          <w:p w:rsidR="0093117D" w:rsidRPr="006D4528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تقدير عظمة الخالق عز وجل</w:t>
            </w:r>
          </w:p>
          <w:p w:rsidR="0093117D" w:rsidRPr="006D4528" w:rsidRDefault="0093117D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sz w:val="28"/>
                <w:szCs w:val="28"/>
                <w:lang w:bidi="ar-JO"/>
              </w:rPr>
              <w:t xml:space="preserve"> </w:t>
            </w: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93117D" w:rsidRPr="006D4528" w:rsidRDefault="0093117D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8258ED" w:rsidRPr="0093117D" w:rsidRDefault="0093117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6D4528">
              <w:rPr>
                <w:sz w:val="28"/>
                <w:szCs w:val="28"/>
                <w:rtl/>
                <w:lang w:bidi="ar-JO"/>
              </w:rPr>
              <w:t>-العمل الجماعي</w:t>
            </w:r>
          </w:p>
        </w:tc>
      </w:tr>
    </w:tbl>
    <w:p w:rsidR="008258ED" w:rsidRPr="00B642D8" w:rsidRDefault="008258ED" w:rsidP="008258ED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B642D8">
        <w:rPr>
          <w:rFonts w:ascii="Arial" w:hAnsi="Arial" w:cs="Arial" w:hint="cs"/>
          <w:b/>
          <w:bCs/>
          <w:sz w:val="40"/>
          <w:szCs w:val="40"/>
          <w:rtl/>
        </w:rPr>
        <w:t>ت</w:t>
      </w:r>
      <w:r w:rsidRPr="00B642D8">
        <w:rPr>
          <w:rFonts w:ascii="Arial" w:hAnsi="Arial" w:cs="Arial"/>
          <w:b/>
          <w:bCs/>
          <w:sz w:val="40"/>
          <w:szCs w:val="40"/>
          <w:rtl/>
        </w:rPr>
        <w:t>حليل محتو</w:t>
      </w:r>
      <w:r w:rsidRPr="00B642D8">
        <w:rPr>
          <w:rFonts w:ascii="Arial" w:hAnsi="Arial" w:cs="Arial" w:hint="cs"/>
          <w:b/>
          <w:bCs/>
          <w:sz w:val="40"/>
          <w:szCs w:val="40"/>
          <w:rtl/>
        </w:rPr>
        <w:t>ى</w:t>
      </w:r>
    </w:p>
    <w:p w:rsidR="007732EC" w:rsidRDefault="008258ED" w:rsidP="008258ED">
      <w:pPr>
        <w:rPr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المبحث :</w:t>
      </w:r>
      <w:r>
        <w:rPr>
          <w:rFonts w:ascii="Arial" w:hAnsi="Arial" w:cs="Arial" w:hint="cs"/>
          <w:b/>
          <w:bCs/>
          <w:rtl/>
        </w:rPr>
        <w:t xml:space="preserve"> الكيمياء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الصف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8258E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258ED">
        <w:rPr>
          <w:rFonts w:hint="cs"/>
          <w:b/>
          <w:bCs/>
          <w:sz w:val="28"/>
          <w:szCs w:val="28"/>
          <w:rtl/>
          <w:lang w:bidi="ar-JO"/>
        </w:rPr>
        <w:t>الثاني ثانوي علمي</w:t>
      </w:r>
      <w:r w:rsidRPr="008258E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عنوان الوحدة :</w:t>
      </w:r>
      <w:r>
        <w:rPr>
          <w:rFonts w:ascii="Arial" w:hAnsi="Arial" w:cs="Arial" w:hint="cs"/>
          <w:sz w:val="28"/>
          <w:szCs w:val="28"/>
          <w:rtl/>
        </w:rPr>
        <w:t xml:space="preserve"> الحموض والقواعد</w:t>
      </w:r>
      <w:r>
        <w:rPr>
          <w:rFonts w:ascii="Arial" w:hAnsi="Arial" w:cs="Arial" w:hint="cs"/>
          <w:sz w:val="28"/>
          <w:szCs w:val="28"/>
          <w:rtl/>
        </w:rPr>
        <w:t xml:space="preserve">    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Pr="008258E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7– 72                        </w:t>
      </w:r>
    </w:p>
    <w:p w:rsidR="008258ED" w:rsidRDefault="008258ED">
      <w:pPr>
        <w:rPr>
          <w:rtl/>
          <w:lang w:bidi="ar-JO"/>
        </w:rPr>
      </w:pPr>
    </w:p>
    <w:p w:rsidR="008258ED" w:rsidRDefault="008258ED">
      <w:pPr>
        <w:rPr>
          <w:rtl/>
          <w:lang w:bidi="ar-JO"/>
        </w:rPr>
      </w:pPr>
    </w:p>
    <w:p w:rsidR="008258ED" w:rsidRDefault="008258ED">
      <w:pPr>
        <w:rPr>
          <w:rtl/>
          <w:lang w:bidi="ar-JO"/>
        </w:rPr>
      </w:pPr>
    </w:p>
    <w:p w:rsidR="008258ED" w:rsidRDefault="008258ED">
      <w:pPr>
        <w:rPr>
          <w:rtl/>
          <w:lang w:bidi="ar-JO"/>
        </w:rPr>
      </w:pPr>
    </w:p>
    <w:p w:rsidR="0093117D" w:rsidRDefault="0093117D">
      <w:pPr>
        <w:rPr>
          <w:rtl/>
          <w:lang w:bidi="ar-JO"/>
        </w:rPr>
      </w:pPr>
      <w:bookmarkStart w:id="0" w:name="_GoBack"/>
      <w:bookmarkEnd w:id="0"/>
    </w:p>
    <w:p w:rsidR="0093117D" w:rsidRDefault="0093117D" w:rsidP="0093117D">
      <w:pPr>
        <w:rPr>
          <w:rFonts w:hint="cs"/>
          <w:rtl/>
        </w:rPr>
      </w:pPr>
      <w:r>
        <w:t>Form#QF71-1-47rev.a</w:t>
      </w:r>
      <w:r w:rsidRPr="00FF169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إعداد المعلمة: </w:t>
      </w:r>
      <w:r>
        <w:rPr>
          <w:rFonts w:hint="cs"/>
          <w:b/>
          <w:bCs/>
          <w:sz w:val="28"/>
          <w:szCs w:val="28"/>
          <w:rtl/>
        </w:rPr>
        <w:t>وفاء قنديل</w:t>
      </w:r>
    </w:p>
    <w:p w:rsidR="008258ED" w:rsidRDefault="008258ED">
      <w:pPr>
        <w:rPr>
          <w:rtl/>
        </w:rPr>
      </w:pPr>
    </w:p>
    <w:p w:rsidR="0093117D" w:rsidRPr="00B642D8" w:rsidRDefault="0093117D" w:rsidP="0093117D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B642D8">
        <w:rPr>
          <w:rFonts w:ascii="Arial" w:hAnsi="Arial" w:cs="Arial" w:hint="cs"/>
          <w:b/>
          <w:bCs/>
          <w:sz w:val="40"/>
          <w:szCs w:val="40"/>
          <w:rtl/>
        </w:rPr>
        <w:t>ت</w:t>
      </w:r>
      <w:r w:rsidRPr="00B642D8">
        <w:rPr>
          <w:rFonts w:ascii="Arial" w:hAnsi="Arial" w:cs="Arial"/>
          <w:b/>
          <w:bCs/>
          <w:sz w:val="40"/>
          <w:szCs w:val="40"/>
          <w:rtl/>
        </w:rPr>
        <w:t>حليل محتو</w:t>
      </w:r>
      <w:r w:rsidRPr="00B642D8">
        <w:rPr>
          <w:rFonts w:ascii="Arial" w:hAnsi="Arial" w:cs="Arial" w:hint="cs"/>
          <w:b/>
          <w:bCs/>
          <w:sz w:val="40"/>
          <w:szCs w:val="40"/>
          <w:rtl/>
        </w:rPr>
        <w:t>ى</w:t>
      </w:r>
    </w:p>
    <w:p w:rsidR="0093117D" w:rsidRDefault="0093117D" w:rsidP="0093117D">
      <w:pPr>
        <w:rPr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المبحث :</w:t>
      </w:r>
      <w:r>
        <w:rPr>
          <w:rFonts w:ascii="Arial" w:hAnsi="Arial" w:cs="Arial" w:hint="cs"/>
          <w:b/>
          <w:bCs/>
          <w:rtl/>
        </w:rPr>
        <w:t xml:space="preserve"> الكيمياء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الصف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8258E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258ED">
        <w:rPr>
          <w:rFonts w:hint="cs"/>
          <w:b/>
          <w:bCs/>
          <w:sz w:val="28"/>
          <w:szCs w:val="28"/>
          <w:rtl/>
          <w:lang w:bidi="ar-JO"/>
        </w:rPr>
        <w:t>الثاني ثانوي علمي</w:t>
      </w:r>
      <w:r w:rsidRPr="008258ED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عنوان الوحدة :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hint="cs"/>
          <w:b/>
          <w:bCs/>
          <w:rtl/>
          <w:lang w:bidi="ar-JO"/>
        </w:rPr>
        <w:t>الكيمياء الكهربائية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: 73– 136                        </w:t>
      </w:r>
    </w:p>
    <w:p w:rsidR="0093117D" w:rsidRDefault="0093117D" w:rsidP="0093117D">
      <w:pPr>
        <w:rPr>
          <w:rtl/>
          <w:lang w:bidi="ar-JO"/>
        </w:rPr>
      </w:pPr>
    </w:p>
    <w:p w:rsidR="0093117D" w:rsidRDefault="0093117D" w:rsidP="0093117D">
      <w:pPr>
        <w:rPr>
          <w:rtl/>
          <w:lang w:bidi="ar-JO"/>
        </w:rPr>
      </w:pPr>
    </w:p>
    <w:tbl>
      <w:tblPr>
        <w:tblStyle w:val="a3"/>
        <w:tblpPr w:leftFromText="180" w:rightFromText="180" w:vertAnchor="text" w:horzAnchor="margin" w:tblpY="-27"/>
        <w:bidiVisual/>
        <w:tblW w:w="13930" w:type="dxa"/>
        <w:tblLook w:val="01E0" w:firstRow="1" w:lastRow="1" w:firstColumn="1" w:lastColumn="1" w:noHBand="0" w:noVBand="0"/>
      </w:tblPr>
      <w:tblGrid>
        <w:gridCol w:w="2390"/>
        <w:gridCol w:w="2216"/>
        <w:gridCol w:w="2605"/>
        <w:gridCol w:w="2545"/>
        <w:gridCol w:w="1981"/>
        <w:gridCol w:w="2193"/>
      </w:tblGrid>
      <w:tr w:rsidR="003A658D" w:rsidRPr="00883884" w:rsidTr="003A658D">
        <w:tc>
          <w:tcPr>
            <w:tcW w:w="2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8D" w:rsidRPr="00883884" w:rsidRDefault="003A658D" w:rsidP="003A658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8D" w:rsidRPr="00883884" w:rsidRDefault="003A658D" w:rsidP="003A658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المفاهيم والمصطلحات</w:t>
            </w:r>
          </w:p>
        </w:tc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8D" w:rsidRPr="00883884" w:rsidRDefault="003A658D" w:rsidP="003A658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حقائق وتعميـمات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8D" w:rsidRPr="00883884" w:rsidRDefault="003A658D" w:rsidP="003A658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المهــــــــــارات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8D" w:rsidRPr="00883884" w:rsidRDefault="003A658D" w:rsidP="003A658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D4503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58D" w:rsidRPr="00883884" w:rsidRDefault="003A658D" w:rsidP="003A658D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883884">
              <w:rPr>
                <w:rFonts w:hint="cs"/>
                <w:sz w:val="32"/>
                <w:szCs w:val="32"/>
                <w:rtl/>
                <w:lang w:bidi="ar-JO"/>
              </w:rPr>
              <w:t>القيم والاتجاهات</w:t>
            </w:r>
          </w:p>
        </w:tc>
      </w:tr>
      <w:tr w:rsidR="003A658D" w:rsidTr="003A658D">
        <w:trPr>
          <w:trHeight w:val="5822"/>
        </w:trPr>
        <w:tc>
          <w:tcPr>
            <w:tcW w:w="2390" w:type="dxa"/>
            <w:tcBorders>
              <w:top w:val="single" w:sz="18" w:space="0" w:color="auto"/>
            </w:tcBorders>
          </w:tcPr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- التأكسد والاختزال.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- عدد التأكسد.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العوامل المؤكسدة والعوامل المختزلة.</w:t>
            </w:r>
          </w:p>
          <w:p w:rsidR="003A658D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موازنة معادلات التأكسد والاختزال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الخلايا الغلفانية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جهد الخلايا الغلفانية.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جهود الاخترال المعيارية.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خلايا التحليل الكهربائي.</w:t>
            </w:r>
          </w:p>
          <w:p w:rsidR="003A658D" w:rsidRPr="000F59A8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التطبيقات العملية للتحليل الكهربائي.</w:t>
            </w:r>
          </w:p>
        </w:tc>
        <w:tc>
          <w:tcPr>
            <w:tcW w:w="2216" w:type="dxa"/>
            <w:tcBorders>
              <w:top w:val="single" w:sz="18" w:space="0" w:color="auto"/>
            </w:tcBorders>
          </w:tcPr>
          <w:p w:rsidR="003A658D" w:rsidRDefault="003A658D" w:rsidP="003A658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F59A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الكيمياء الكهربائية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التاكسد / الاختزال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عدد التاكسد</w:t>
            </w:r>
          </w:p>
          <w:p w:rsidR="003A658D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العوامل المختزلة والعوامل المؤكسدة.</w:t>
            </w:r>
          </w:p>
          <w:p w:rsidR="003A658D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التأكسد والاختزال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الذاتي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الخلية الغلفانية.</w:t>
            </w:r>
          </w:p>
          <w:p w:rsidR="003A658D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قنطرة ملحية.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قطب الهيدروجين المعياري.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جهود الاخترال المعيارية.</w:t>
            </w:r>
          </w:p>
          <w:p w:rsidR="003A658D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تلقائية التفاعل 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تاكل الفلزات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الحماية المهبطية</w:t>
            </w:r>
          </w:p>
          <w:p w:rsidR="003A658D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خلايا التحليل الكهربائي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A658D" w:rsidRP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التحليل الكهربائي  </w:t>
            </w:r>
          </w:p>
        </w:tc>
        <w:tc>
          <w:tcPr>
            <w:tcW w:w="2605" w:type="dxa"/>
            <w:tcBorders>
              <w:top w:val="single" w:sz="18" w:space="0" w:color="auto"/>
            </w:tcBorders>
          </w:tcPr>
          <w:p w:rsidR="003A658D" w:rsidRDefault="003A658D" w:rsidP="003A658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F1FCD">
              <w:rPr>
                <w:rFonts w:hint="cs"/>
                <w:sz w:val="28"/>
                <w:szCs w:val="28"/>
                <w:rtl/>
                <w:lang w:bidi="ar-JO"/>
              </w:rPr>
              <w:t>- زيادة عدد التاكسد يعني أن الذرة تتأكسد ونقصان عدد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5F1FCD">
              <w:rPr>
                <w:rFonts w:hint="cs"/>
                <w:sz w:val="28"/>
                <w:szCs w:val="28"/>
                <w:rtl/>
                <w:lang w:bidi="ar-JO"/>
              </w:rPr>
              <w:t>التاكسد يعني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5F1FCD">
              <w:rPr>
                <w:rFonts w:hint="cs"/>
                <w:sz w:val="28"/>
                <w:szCs w:val="28"/>
                <w:rtl/>
                <w:lang w:bidi="ar-JO"/>
              </w:rPr>
              <w:t>أن الذرة تختزل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عند موازنة معادلات التأكسد والاختزال يجب أن نحقق قانوني حفظ الشحنة وحفظ المادة.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تعمل القنطرة الملحية على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التوازن الكهربائي في الخلية الغلفانية.</w:t>
            </w:r>
          </w:p>
          <w:p w:rsidR="003A658D" w:rsidRPr="000F59A8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-عند تحليل مصاهير أو محاليل المواد الايونية نستخدم أقطاب خاملة مثل : الغرافيت او البلاتين حيث أنها لا تشترك في التفاعلات التي تحدث داخل خلية التحليل الكهربائي.</w:t>
            </w:r>
          </w:p>
        </w:tc>
        <w:tc>
          <w:tcPr>
            <w:tcW w:w="2545" w:type="dxa"/>
            <w:tcBorders>
              <w:top w:val="single" w:sz="18" w:space="0" w:color="auto"/>
            </w:tcBorders>
          </w:tcPr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تحسب اعداد التاكسد لذرات العناصر في المركبات المختلفة.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تكتسب مهارة وزن معادلات التأكسد والاختزال بطريقة نصف التفاعل.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ترتب العوامل المؤكسدة والعوامل المختزلة في جدول وفق قيم جهود الاختزال المعيارية.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A658D" w:rsidRPr="000F59A8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تتنبأ بنواتج التحليل الكهربائي لمصاهير المركبات الايونية ومحاليلها.</w:t>
            </w:r>
          </w:p>
        </w:tc>
        <w:tc>
          <w:tcPr>
            <w:tcW w:w="1981" w:type="dxa"/>
            <w:tcBorders>
              <w:top w:val="single" w:sz="18" w:space="0" w:color="auto"/>
            </w:tcBorders>
          </w:tcPr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الأنشطة المرافقة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للمنهاج</w:t>
            </w: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</w:rPr>
            </w:pP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 xml:space="preserve">أسئلة </w:t>
            </w:r>
            <w:r>
              <w:rPr>
                <w:rFonts w:ascii="Arial" w:hAnsi="Arial" w:cs="Arial" w:hint="cs"/>
                <w:b/>
                <w:bCs/>
                <w:rtl/>
              </w:rPr>
              <w:t>الدروس والوحدة</w:t>
            </w: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</w:rPr>
            </w:pPr>
            <w:r w:rsidRPr="00C50D0E">
              <w:rPr>
                <w:rFonts w:ascii="Arial" w:hAnsi="Arial" w:cs="Arial"/>
                <w:b/>
                <w:bCs/>
                <w:rtl/>
              </w:rPr>
              <w:t>الانشطة الواردة في الكتاب .</w:t>
            </w: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اوراق عمل تفاعلي</w:t>
            </w:r>
            <w:r w:rsidRPr="00C50D0E">
              <w:rPr>
                <w:rFonts w:ascii="Arial" w:hAnsi="Arial" w:cs="Arial" w:hint="eastAsia"/>
                <w:b/>
                <w:bCs/>
                <w:rtl/>
              </w:rPr>
              <w:t>ة</w:t>
            </w:r>
          </w:p>
          <w:p w:rsidR="006D4528" w:rsidRPr="00C50D0E" w:rsidRDefault="006D4528" w:rsidP="006D4528">
            <w:pPr>
              <w:rPr>
                <w:rFonts w:ascii="Arial" w:hAnsi="Arial" w:cs="Arial"/>
                <w:b/>
                <w:bCs/>
                <w:rtl/>
              </w:rPr>
            </w:pPr>
          </w:p>
          <w:p w:rsidR="003A658D" w:rsidRPr="000F59A8" w:rsidRDefault="006D4528" w:rsidP="003A658D">
            <w:pPr>
              <w:rPr>
                <w:rFonts w:hint="cs"/>
                <w:sz w:val="28"/>
                <w:szCs w:val="28"/>
                <w:rtl/>
              </w:rPr>
            </w:pPr>
            <w:r w:rsidRPr="00C50D0E">
              <w:rPr>
                <w:rFonts w:ascii="Arial" w:hAnsi="Arial" w:cs="Arial" w:hint="cs"/>
                <w:b/>
                <w:bCs/>
                <w:rtl/>
              </w:rPr>
              <w:t>أسئلة وزارية</w:t>
            </w:r>
          </w:p>
        </w:tc>
        <w:tc>
          <w:tcPr>
            <w:tcW w:w="2193" w:type="dxa"/>
            <w:tcBorders>
              <w:top w:val="single" w:sz="18" w:space="0" w:color="auto"/>
            </w:tcBorders>
          </w:tcPr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0F59A8">
              <w:rPr>
                <w:rFonts w:hint="cs"/>
                <w:sz w:val="28"/>
                <w:szCs w:val="28"/>
                <w:rtl/>
                <w:lang w:bidi="ar-JO"/>
              </w:rPr>
              <w:t xml:space="preserve">- تقدر أهمية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التطبيقات العملية للخلايا الكهروكيميائية في الحياة.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تقدير العمل الجماعي </w:t>
            </w:r>
          </w:p>
          <w:p w:rsidR="003A658D" w:rsidRDefault="003A658D" w:rsidP="003A658D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6D4528" w:rsidRDefault="003A658D" w:rsidP="003A658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احترام الرأي.</w:t>
            </w:r>
          </w:p>
          <w:p w:rsidR="006D4528" w:rsidRDefault="006D4528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6D4528" w:rsidRPr="006D4528" w:rsidRDefault="006D4528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تنمية حب الاستطلاع والبحث العلمي</w:t>
            </w:r>
          </w:p>
          <w:p w:rsidR="006D4528" w:rsidRPr="006D4528" w:rsidRDefault="006D4528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6D4528" w:rsidRPr="006D4528" w:rsidRDefault="006D4528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- تقدير العلماء ومنجزاتهم </w:t>
            </w:r>
          </w:p>
          <w:p w:rsidR="006D4528" w:rsidRPr="006D4528" w:rsidRDefault="006D4528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6D4528" w:rsidRPr="006D4528" w:rsidRDefault="006D4528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>- تقدير عظمة الخالق عز وجل</w:t>
            </w:r>
          </w:p>
          <w:p w:rsidR="006D4528" w:rsidRPr="006D4528" w:rsidRDefault="006D4528" w:rsidP="006D4528">
            <w:pPr>
              <w:rPr>
                <w:sz w:val="28"/>
                <w:szCs w:val="28"/>
                <w:lang w:bidi="ar-JO"/>
              </w:rPr>
            </w:pPr>
            <w:r w:rsidRPr="006D4528">
              <w:rPr>
                <w:sz w:val="28"/>
                <w:szCs w:val="28"/>
                <w:lang w:bidi="ar-JO"/>
              </w:rPr>
              <w:t xml:space="preserve"> </w:t>
            </w:r>
          </w:p>
          <w:p w:rsidR="006D4528" w:rsidRPr="006D4528" w:rsidRDefault="006D4528" w:rsidP="006D4528">
            <w:pPr>
              <w:rPr>
                <w:sz w:val="28"/>
                <w:szCs w:val="28"/>
                <w:rtl/>
                <w:lang w:bidi="ar-JO"/>
              </w:rPr>
            </w:pPr>
            <w:r w:rsidRPr="006D4528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6D4528" w:rsidRPr="006D4528" w:rsidRDefault="006D4528" w:rsidP="006D4528">
            <w:pPr>
              <w:rPr>
                <w:sz w:val="28"/>
                <w:szCs w:val="28"/>
                <w:rtl/>
                <w:lang w:bidi="ar-JO"/>
              </w:rPr>
            </w:pPr>
          </w:p>
          <w:p w:rsidR="003A658D" w:rsidRPr="006D4528" w:rsidRDefault="003A658D" w:rsidP="006D452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93117D" w:rsidRDefault="0093117D" w:rsidP="0093117D">
      <w:pPr>
        <w:rPr>
          <w:rFonts w:hint="cs"/>
          <w:rtl/>
          <w:lang w:bidi="ar-JO"/>
        </w:rPr>
      </w:pPr>
    </w:p>
    <w:p w:rsidR="0093117D" w:rsidRDefault="0093117D" w:rsidP="0093117D">
      <w:pPr>
        <w:rPr>
          <w:rFonts w:hint="cs"/>
          <w:rtl/>
        </w:rPr>
      </w:pPr>
      <w:r>
        <w:t>Form#QF71-1-47rev.a</w:t>
      </w:r>
      <w:r w:rsidRPr="00FF169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إعداد المعلمة: </w:t>
      </w:r>
      <w:r>
        <w:rPr>
          <w:rFonts w:hint="cs"/>
          <w:b/>
          <w:bCs/>
          <w:sz w:val="28"/>
          <w:szCs w:val="28"/>
          <w:rtl/>
        </w:rPr>
        <w:t>وفاء قنديل</w:t>
      </w:r>
    </w:p>
    <w:p w:rsidR="008258ED" w:rsidRDefault="008258ED">
      <w:pPr>
        <w:rPr>
          <w:rtl/>
          <w:lang w:bidi="ar-JO"/>
        </w:rPr>
      </w:pPr>
    </w:p>
    <w:p w:rsidR="0093117D" w:rsidRDefault="0093117D">
      <w:pPr>
        <w:rPr>
          <w:rFonts w:hint="cs"/>
          <w:rtl/>
          <w:lang w:bidi="ar-JO"/>
        </w:rPr>
      </w:pPr>
    </w:p>
    <w:sectPr w:rsidR="0093117D" w:rsidSect="006D4528">
      <w:pgSz w:w="16838" w:h="11906" w:orient="landscape"/>
      <w:pgMar w:top="568" w:right="1440" w:bottom="284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4A" w:rsidRDefault="00B34C4A" w:rsidP="008258ED">
      <w:r>
        <w:separator/>
      </w:r>
    </w:p>
  </w:endnote>
  <w:endnote w:type="continuationSeparator" w:id="0">
    <w:p w:rsidR="00B34C4A" w:rsidRDefault="00B34C4A" w:rsidP="0082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4A" w:rsidRDefault="00B34C4A" w:rsidP="008258ED">
      <w:r>
        <w:separator/>
      </w:r>
    </w:p>
  </w:footnote>
  <w:footnote w:type="continuationSeparator" w:id="0">
    <w:p w:rsidR="00B34C4A" w:rsidRDefault="00B34C4A" w:rsidP="0082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74CF"/>
    <w:multiLevelType w:val="hybridMultilevel"/>
    <w:tmpl w:val="7A8A9DFC"/>
    <w:lvl w:ilvl="0" w:tplc="B1627AEC">
      <w:start w:val="4"/>
      <w:numFmt w:val="bullet"/>
      <w:lvlText w:val="-"/>
      <w:lvlJc w:val="left"/>
      <w:pPr>
        <w:ind w:left="51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BB03C18"/>
    <w:multiLevelType w:val="hybridMultilevel"/>
    <w:tmpl w:val="F1C243A0"/>
    <w:lvl w:ilvl="0" w:tplc="E07A5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87"/>
    <w:rsid w:val="00304B2B"/>
    <w:rsid w:val="003A658D"/>
    <w:rsid w:val="006D1887"/>
    <w:rsid w:val="006D4528"/>
    <w:rsid w:val="007732EC"/>
    <w:rsid w:val="008258ED"/>
    <w:rsid w:val="0093117D"/>
    <w:rsid w:val="009E31EF"/>
    <w:rsid w:val="00B34C4A"/>
    <w:rsid w:val="00B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48084B-4A02-4952-B5F9-F002EE0D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8E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58ED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4"/>
    <w:uiPriority w:val="99"/>
    <w:rsid w:val="008258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258ED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5"/>
    <w:uiPriority w:val="99"/>
    <w:rsid w:val="008258E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Rahma</dc:creator>
  <cp:keywords/>
  <dc:description/>
  <cp:lastModifiedBy>Abu Rahma</cp:lastModifiedBy>
  <cp:revision>2</cp:revision>
  <dcterms:created xsi:type="dcterms:W3CDTF">2022-08-27T16:20:00Z</dcterms:created>
  <dcterms:modified xsi:type="dcterms:W3CDTF">2022-08-27T16:20:00Z</dcterms:modified>
</cp:coreProperties>
</file>