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5A44DF" w:rsidRDefault="00015A0D" w:rsidP="005A44D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 w:rsidR="00390780">
        <w:rPr>
          <w:rFonts w:hint="cs"/>
          <w:sz w:val="28"/>
          <w:szCs w:val="28"/>
          <w:rtl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015A0D" w:rsidRPr="00015A0D" w:rsidRDefault="00015A0D" w:rsidP="00504D6A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="00390780"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العلوم الصناعية الخاصة الصناعة (</w:t>
      </w:r>
      <w:proofErr w:type="gramStart"/>
      <w:r w:rsidR="00504D6A">
        <w:rPr>
          <w:rFonts w:hint="cs"/>
          <w:b/>
          <w:bCs/>
          <w:sz w:val="28"/>
          <w:szCs w:val="28"/>
          <w:rtl/>
          <w:lang w:bidi="ar-JO"/>
        </w:rPr>
        <w:t>اللحام</w:t>
      </w:r>
      <w:proofErr w:type="gramEnd"/>
      <w:r w:rsidR="00504D6A">
        <w:rPr>
          <w:rFonts w:hint="cs"/>
          <w:b/>
          <w:bCs/>
          <w:sz w:val="28"/>
          <w:szCs w:val="28"/>
          <w:rtl/>
          <w:lang w:bidi="ar-JO"/>
        </w:rPr>
        <w:t xml:space="preserve"> وتشكيل المعادن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)</w:t>
      </w:r>
    </w:p>
    <w:p w:rsidR="00015A0D" w:rsidRDefault="00015A0D" w:rsidP="00504D6A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proofErr w:type="gramStart"/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>اللحام</w:t>
      </w:r>
      <w:proofErr w:type="gramEnd"/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 xml:space="preserve"> وتشكيل المعادن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(العلوم الصناعية الخاصة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والتدريب العملي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tbl>
      <w:tblPr>
        <w:tblStyle w:val="a3"/>
        <w:bidiVisual/>
        <w:tblW w:w="13342" w:type="dxa"/>
        <w:tblInd w:w="-399" w:type="dxa"/>
        <w:tblLook w:val="04A0" w:firstRow="1" w:lastRow="0" w:firstColumn="1" w:lastColumn="0" w:noHBand="0" w:noVBand="1"/>
      </w:tblPr>
      <w:tblGrid>
        <w:gridCol w:w="2930"/>
        <w:gridCol w:w="2479"/>
        <w:gridCol w:w="5227"/>
        <w:gridCol w:w="2706"/>
      </w:tblGrid>
      <w:tr w:rsidR="007B29CC" w:rsidTr="007B29CC">
        <w:trPr>
          <w:trHeight w:val="680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479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227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706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7B29CC" w:rsidTr="007B29CC">
        <w:trPr>
          <w:trHeight w:val="779"/>
        </w:trPr>
        <w:tc>
          <w:tcPr>
            <w:tcW w:w="2930" w:type="dxa"/>
            <w:vMerge w:val="restart"/>
            <w:vAlign w:val="center"/>
          </w:tcPr>
          <w:p w:rsidR="007B29CC" w:rsidRDefault="007B29CC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79" w:type="dxa"/>
          </w:tcPr>
          <w:p w:rsidR="007B29CC" w:rsidRDefault="007B29CC" w:rsidP="00015A0D">
            <w:pPr>
              <w:bidi/>
              <w:rPr>
                <w:sz w:val="28"/>
                <w:szCs w:val="28"/>
                <w:rtl/>
              </w:rPr>
            </w:pPr>
          </w:p>
          <w:p w:rsidR="007B29CC" w:rsidRDefault="007B29CC" w:rsidP="00504D6A">
            <w:pPr>
              <w:bidi/>
              <w:rPr>
                <w:sz w:val="28"/>
                <w:szCs w:val="28"/>
                <w:rtl/>
              </w:rPr>
            </w:pPr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الوحدة ا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لاولى</w:t>
            </w:r>
          </w:p>
        </w:tc>
        <w:tc>
          <w:tcPr>
            <w:tcW w:w="5227" w:type="dxa"/>
          </w:tcPr>
          <w:p w:rsidR="007B29CC" w:rsidRPr="00504D6A" w:rsidRDefault="007B29CC" w:rsidP="00504D6A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11</w:t>
            </w:r>
            <w:r w:rsidRPr="00504D6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: </w:t>
            </w:r>
            <w:proofErr w:type="gramStart"/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القوس</w:t>
            </w:r>
            <w:proofErr w:type="gramEnd"/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 xml:space="preserve"> الكهربائي المعدني الآلي</w:t>
            </w:r>
          </w:p>
          <w:p w:rsidR="007B29CC" w:rsidRDefault="007B29CC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7B29CC" w:rsidRPr="00E56159" w:rsidRDefault="007B29CC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706" w:type="dxa"/>
          </w:tcPr>
          <w:p w:rsidR="007B29CC" w:rsidRPr="00504D6A" w:rsidRDefault="007B29CC" w:rsidP="00504D6A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504D6A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48 </w:t>
            </w:r>
            <w:r w:rsidRPr="00504D6A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504D6A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50</w:t>
            </w:r>
          </w:p>
          <w:p w:rsidR="007B29CC" w:rsidRDefault="007B29CC" w:rsidP="005405E7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7B29CC" w:rsidTr="007B29CC">
        <w:trPr>
          <w:trHeight w:val="815"/>
        </w:trPr>
        <w:tc>
          <w:tcPr>
            <w:tcW w:w="2930" w:type="dxa"/>
            <w:vMerge/>
          </w:tcPr>
          <w:p w:rsidR="007B29CC" w:rsidRDefault="007B29CC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79" w:type="dxa"/>
          </w:tcPr>
          <w:p w:rsidR="007B29CC" w:rsidRDefault="007B29CC" w:rsidP="00504D6A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الثانية</w:t>
            </w:r>
          </w:p>
          <w:p w:rsidR="007B29CC" w:rsidRDefault="007B29CC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27" w:type="dxa"/>
          </w:tcPr>
          <w:p w:rsidR="007B29CC" w:rsidRPr="00504D6A" w:rsidRDefault="007B29CC" w:rsidP="00504D6A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 w:rsidRPr="00504D6A">
              <w:rPr>
                <w:rFonts w:cs="Arial" w:hint="cs"/>
                <w:sz w:val="28"/>
                <w:szCs w:val="28"/>
                <w:rtl/>
                <w:lang w:bidi="ar-JO"/>
              </w:rPr>
              <w:t xml:space="preserve">اللحام بقوس </w:t>
            </w:r>
            <w:proofErr w:type="spellStart"/>
            <w:r w:rsidRPr="00504D6A">
              <w:rPr>
                <w:rFonts w:cs="Arial" w:hint="cs"/>
                <w:sz w:val="28"/>
                <w:szCs w:val="28"/>
                <w:rtl/>
                <w:lang w:bidi="ar-JO"/>
              </w:rPr>
              <w:t>التنجستون</w:t>
            </w:r>
            <w:proofErr w:type="spellEnd"/>
            <w:r w:rsidRPr="00504D6A"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المحجوب بالغاز</w:t>
            </w:r>
          </w:p>
          <w:p w:rsidR="007B29CC" w:rsidRDefault="007B29CC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انواع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الالكترودات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 وخصائصها</w:t>
            </w:r>
          </w:p>
          <w:p w:rsidR="007B29CC" w:rsidRPr="00E56159" w:rsidRDefault="007B29CC" w:rsidP="00235BDC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جداول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>/ نوع المعدن والقيم المقترحة لوصلات اللحام</w:t>
            </w:r>
          </w:p>
        </w:tc>
        <w:tc>
          <w:tcPr>
            <w:tcW w:w="2706" w:type="dxa"/>
          </w:tcPr>
          <w:p w:rsidR="007B29CC" w:rsidRDefault="007B29CC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121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124</w:t>
            </w:r>
          </w:p>
          <w:p w:rsidR="007B29CC" w:rsidRDefault="007B29CC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128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131</w:t>
            </w:r>
          </w:p>
          <w:p w:rsidR="007B29CC" w:rsidRDefault="007B29CC" w:rsidP="00504D6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139 - 146</w:t>
            </w:r>
          </w:p>
        </w:tc>
      </w:tr>
      <w:tr w:rsidR="007B29CC" w:rsidTr="007B29CC">
        <w:trPr>
          <w:trHeight w:val="779"/>
        </w:trPr>
        <w:tc>
          <w:tcPr>
            <w:tcW w:w="2930" w:type="dxa"/>
            <w:vMerge w:val="restart"/>
            <w:vAlign w:val="center"/>
          </w:tcPr>
          <w:p w:rsidR="007B29CC" w:rsidRDefault="007B29CC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79" w:type="dxa"/>
          </w:tcPr>
          <w:p w:rsidR="007B29CC" w:rsidRDefault="007B29CC" w:rsidP="00015A0D">
            <w:pPr>
              <w:bidi/>
              <w:rPr>
                <w:sz w:val="28"/>
                <w:szCs w:val="28"/>
                <w:rtl/>
              </w:rPr>
            </w:pPr>
          </w:p>
          <w:p w:rsidR="007B29CC" w:rsidRDefault="007B29CC" w:rsidP="00074086">
            <w:pPr>
              <w:bidi/>
              <w:rPr>
                <w:sz w:val="28"/>
                <w:szCs w:val="28"/>
                <w:rtl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 الاولى</w:t>
            </w:r>
          </w:p>
        </w:tc>
        <w:tc>
          <w:tcPr>
            <w:tcW w:w="5227" w:type="dxa"/>
          </w:tcPr>
          <w:p w:rsidR="007B29CC" w:rsidRPr="00E56159" w:rsidRDefault="007B29CC" w:rsidP="00504D6A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مقاطع الالمنيوم والآت القطع والتشكيل</w:t>
            </w:r>
          </w:p>
        </w:tc>
        <w:tc>
          <w:tcPr>
            <w:tcW w:w="2706" w:type="dxa"/>
          </w:tcPr>
          <w:p w:rsidR="007B29CC" w:rsidRDefault="007B29CC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34 - 35</w:t>
            </w:r>
          </w:p>
          <w:p w:rsidR="007B29CC" w:rsidRDefault="007B29CC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7B29CC" w:rsidTr="007B29CC">
        <w:trPr>
          <w:trHeight w:val="919"/>
        </w:trPr>
        <w:tc>
          <w:tcPr>
            <w:tcW w:w="2930" w:type="dxa"/>
            <w:vMerge/>
          </w:tcPr>
          <w:p w:rsidR="007B29CC" w:rsidRDefault="007B29CC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79" w:type="dxa"/>
          </w:tcPr>
          <w:p w:rsidR="007B29CC" w:rsidRDefault="007B29CC" w:rsidP="00015A0D">
            <w:pPr>
              <w:bidi/>
              <w:rPr>
                <w:sz w:val="28"/>
                <w:szCs w:val="28"/>
                <w:rtl/>
              </w:rPr>
            </w:pPr>
          </w:p>
          <w:p w:rsidR="007B29CC" w:rsidRDefault="007B29CC" w:rsidP="00261B04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261B04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</w:tc>
        <w:tc>
          <w:tcPr>
            <w:tcW w:w="5227" w:type="dxa"/>
          </w:tcPr>
          <w:p w:rsidR="007B29CC" w:rsidRPr="00E56159" w:rsidRDefault="007B29CC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تفصيل منتوجات الالمنيوم</w:t>
            </w:r>
          </w:p>
        </w:tc>
        <w:tc>
          <w:tcPr>
            <w:tcW w:w="2706" w:type="dxa"/>
          </w:tcPr>
          <w:p w:rsidR="007B29CC" w:rsidRPr="00504D6A" w:rsidRDefault="007B29CC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89 - 94</w:t>
            </w:r>
          </w:p>
          <w:p w:rsidR="007B29CC" w:rsidRDefault="007B29CC" w:rsidP="00261B04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685B8B" w:rsidRDefault="00685B8B" w:rsidP="003F2776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3F2776" w:rsidRPr="005A44DF" w:rsidRDefault="003F2776" w:rsidP="00685B8B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3F2776" w:rsidRPr="00015A0D" w:rsidRDefault="003F2776" w:rsidP="00504D6A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الرسم</w:t>
      </w:r>
      <w:proofErr w:type="gramEnd"/>
      <w:r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>اللحام وتشكيل المعادن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F2776" w:rsidRDefault="003F2776" w:rsidP="00504D6A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proofErr w:type="gramStart"/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>اللحام</w:t>
      </w:r>
      <w:proofErr w:type="gramEnd"/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 xml:space="preserve"> وتشكيل المعادن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13000" w:type="dxa"/>
        <w:tblInd w:w="-399" w:type="dxa"/>
        <w:tblLook w:val="04A0" w:firstRow="1" w:lastRow="0" w:firstColumn="1" w:lastColumn="0" w:noHBand="0" w:noVBand="1"/>
      </w:tblPr>
      <w:tblGrid>
        <w:gridCol w:w="2561"/>
        <w:gridCol w:w="1970"/>
        <w:gridCol w:w="5908"/>
        <w:gridCol w:w="2561"/>
      </w:tblGrid>
      <w:tr w:rsidR="007B29CC" w:rsidTr="007B29CC">
        <w:trPr>
          <w:trHeight w:val="632"/>
        </w:trPr>
        <w:tc>
          <w:tcPr>
            <w:tcW w:w="2561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970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908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561" w:type="dxa"/>
            <w:shd w:val="clear" w:color="auto" w:fill="BFBFBF" w:themeFill="background1" w:themeFillShade="BF"/>
            <w:vAlign w:val="center"/>
          </w:tcPr>
          <w:p w:rsidR="007B29CC" w:rsidRPr="00D259A4" w:rsidRDefault="007B29CC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7B29CC" w:rsidTr="007B29CC">
        <w:trPr>
          <w:trHeight w:val="3046"/>
        </w:trPr>
        <w:tc>
          <w:tcPr>
            <w:tcW w:w="2561" w:type="dxa"/>
            <w:vMerge w:val="restart"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970" w:type="dxa"/>
          </w:tcPr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</w:p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908" w:type="dxa"/>
          </w:tcPr>
          <w:p w:rsidR="007B29CC" w:rsidRDefault="007B29CC" w:rsidP="001A57F7">
            <w:pPr>
              <w:rPr>
                <w:sz w:val="28"/>
                <w:szCs w:val="28"/>
                <w:rtl/>
                <w:lang w:bidi="ar-JO"/>
              </w:rPr>
            </w:pPr>
          </w:p>
          <w:p w:rsidR="007B29CC" w:rsidRPr="00504D6A" w:rsidRDefault="007B29CC" w:rsidP="00504D6A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proofErr w:type="gramStart"/>
            <w:r w:rsidRPr="00504D6A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طرائق</w:t>
            </w:r>
            <w:proofErr w:type="gramEnd"/>
            <w:r w:rsidRPr="00504D6A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ربط المعادن</w:t>
            </w:r>
          </w:p>
          <w:p w:rsidR="007B29CC" w:rsidRDefault="007B29CC" w:rsidP="00882085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الرموز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المركبة</w:t>
            </w:r>
          </w:p>
          <w:p w:rsidR="007B29CC" w:rsidRDefault="007B29CC" w:rsidP="00882085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تصنيف البراغي والصواميل ورسم البراغي والصواميل والرموز والتطبيقات</w:t>
            </w:r>
          </w:p>
          <w:p w:rsidR="007B29CC" w:rsidRPr="00E56159" w:rsidRDefault="007B29CC" w:rsidP="004E0891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اشكال مسامير البرشام ومواصفاتها, رموز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البراشيم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 ورسمها , الوصلات المبرشمة</w:t>
            </w:r>
          </w:p>
        </w:tc>
        <w:tc>
          <w:tcPr>
            <w:tcW w:w="2561" w:type="dxa"/>
          </w:tcPr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</w:p>
          <w:p w:rsidR="007B29CC" w:rsidRDefault="007B29CC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25</w:t>
            </w:r>
          </w:p>
          <w:p w:rsidR="007B29CC" w:rsidRDefault="007B29CC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7B29CC" w:rsidRPr="00882085" w:rsidRDefault="007B29CC" w:rsidP="0088208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882085">
              <w:rPr>
                <w:rFonts w:hint="cs"/>
                <w:sz w:val="28"/>
                <w:szCs w:val="28"/>
                <w:rtl/>
                <w:lang w:bidi="ar-JO"/>
              </w:rPr>
              <w:t xml:space="preserve">29 </w:t>
            </w:r>
            <w:r w:rsidRPr="00882085">
              <w:rPr>
                <w:sz w:val="28"/>
                <w:szCs w:val="28"/>
                <w:rtl/>
                <w:lang w:bidi="ar-JO"/>
              </w:rPr>
              <w:t>–</w:t>
            </w:r>
            <w:r w:rsidRPr="00882085">
              <w:rPr>
                <w:rFonts w:hint="cs"/>
                <w:sz w:val="28"/>
                <w:szCs w:val="28"/>
                <w:rtl/>
                <w:lang w:bidi="ar-JO"/>
              </w:rPr>
              <w:t xml:space="preserve"> 55</w:t>
            </w:r>
          </w:p>
          <w:p w:rsidR="007B29CC" w:rsidRDefault="007B29CC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7B29CC" w:rsidRDefault="007B29CC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61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75</w:t>
            </w:r>
          </w:p>
          <w:p w:rsidR="007B29CC" w:rsidRDefault="007B29CC" w:rsidP="003867D7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79 - 88</w:t>
            </w:r>
          </w:p>
        </w:tc>
      </w:tr>
      <w:tr w:rsidR="007B29CC" w:rsidTr="007B29CC">
        <w:trPr>
          <w:trHeight w:val="724"/>
        </w:trPr>
        <w:tc>
          <w:tcPr>
            <w:tcW w:w="2561" w:type="dxa"/>
            <w:vMerge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70" w:type="dxa"/>
          </w:tcPr>
          <w:p w:rsidR="007B29CC" w:rsidRDefault="007B29CC" w:rsidP="00685B8B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 xml:space="preserve"> الثانية</w:t>
            </w:r>
          </w:p>
        </w:tc>
        <w:tc>
          <w:tcPr>
            <w:tcW w:w="5908" w:type="dxa"/>
          </w:tcPr>
          <w:p w:rsidR="007B29CC" w:rsidRDefault="007B29CC" w:rsidP="00685B8B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685B8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القطاعات</w:t>
            </w:r>
            <w:r w:rsidRPr="00685B8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: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/ اشكال خطوط </w:t>
            </w:r>
            <w:proofErr w:type="spellStart"/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التهشير</w:t>
            </w:r>
            <w:proofErr w:type="spellEnd"/>
          </w:p>
          <w:p w:rsidR="007B29CC" w:rsidRPr="004E0891" w:rsidRDefault="007B29CC" w:rsidP="004E0891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882085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القطاعات</w:t>
            </w:r>
            <w:r w:rsidRPr="00882085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:</w:t>
            </w:r>
            <w:r w:rsidRPr="00882085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/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</w:t>
            </w:r>
            <w:r w:rsidRPr="004E0891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المداره,</w:t>
            </w:r>
            <w:r>
              <w:rPr>
                <w:rFonts w:ascii="Calibri" w:eastAsia="Calibri" w:hAnsi="Calibri" w:cs="Arial"/>
                <w:sz w:val="28"/>
                <w:szCs w:val="28"/>
                <w:lang w:bidi="ar-JO"/>
              </w:rPr>
              <w:t xml:space="preserve"> </w:t>
            </w:r>
            <w:r w:rsidRPr="004E0891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المائلة,</w:t>
            </w:r>
            <w:r>
              <w:rPr>
                <w:rFonts w:ascii="Calibri" w:eastAsia="Calibri" w:hAnsi="Calibri" w:cs="Arial"/>
                <w:sz w:val="28"/>
                <w:szCs w:val="28"/>
                <w:lang w:bidi="ar-JO"/>
              </w:rPr>
              <w:t xml:space="preserve"> </w:t>
            </w:r>
            <w:r w:rsidRPr="004E0891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المتعاقبة, ذات السمك الرقيق</w:t>
            </w:r>
          </w:p>
          <w:p w:rsidR="007B29CC" w:rsidRDefault="007B29CC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561" w:type="dxa"/>
          </w:tcPr>
          <w:p w:rsidR="007B29CC" w:rsidRPr="00685B8B" w:rsidRDefault="007B29CC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 xml:space="preserve">110 </w:t>
            </w:r>
            <w:r w:rsidRPr="00685B8B">
              <w:rPr>
                <w:sz w:val="28"/>
                <w:szCs w:val="28"/>
                <w:rtl/>
                <w:lang w:bidi="ar-JO"/>
              </w:rPr>
              <w:t>–</w:t>
            </w: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 xml:space="preserve"> 112</w:t>
            </w:r>
          </w:p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</w:p>
          <w:p w:rsidR="007B29CC" w:rsidRPr="004E0891" w:rsidRDefault="007B29CC" w:rsidP="004E0891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4E0891">
              <w:rPr>
                <w:rFonts w:hint="cs"/>
                <w:sz w:val="28"/>
                <w:szCs w:val="28"/>
                <w:rtl/>
                <w:lang w:bidi="ar-JO"/>
              </w:rPr>
              <w:t>137 - 161</w:t>
            </w:r>
          </w:p>
          <w:p w:rsidR="007B29CC" w:rsidRDefault="007B29CC" w:rsidP="004E0891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7B29CC" w:rsidTr="007B29CC">
        <w:trPr>
          <w:trHeight w:val="724"/>
        </w:trPr>
        <w:tc>
          <w:tcPr>
            <w:tcW w:w="2561" w:type="dxa"/>
            <w:vMerge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70" w:type="dxa"/>
          </w:tcPr>
          <w:p w:rsidR="007B29CC" w:rsidRPr="00685B8B" w:rsidRDefault="007B29CC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gramStart"/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 xml:space="preserve"> الثالثة</w:t>
            </w:r>
          </w:p>
        </w:tc>
        <w:tc>
          <w:tcPr>
            <w:tcW w:w="5908" w:type="dxa"/>
          </w:tcPr>
          <w:p w:rsidR="007B29CC" w:rsidRPr="00685B8B" w:rsidRDefault="007B29CC" w:rsidP="00685B8B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proofErr w:type="gramStart"/>
            <w:r w:rsidRPr="00685B8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الرسم</w:t>
            </w:r>
            <w:proofErr w:type="gramEnd"/>
            <w:r w:rsidRPr="00685B8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الحر</w:t>
            </w:r>
          </w:p>
        </w:tc>
        <w:tc>
          <w:tcPr>
            <w:tcW w:w="2561" w:type="dxa"/>
          </w:tcPr>
          <w:p w:rsidR="007B29CC" w:rsidRPr="00685B8B" w:rsidRDefault="007B29CC" w:rsidP="00685B8B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685B8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 كاملة</w:t>
            </w:r>
          </w:p>
          <w:p w:rsidR="007B29CC" w:rsidRPr="00685B8B" w:rsidRDefault="007B29CC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</w:tr>
      <w:tr w:rsidR="007B29CC" w:rsidTr="007B29CC">
        <w:trPr>
          <w:trHeight w:val="724"/>
        </w:trPr>
        <w:tc>
          <w:tcPr>
            <w:tcW w:w="2561" w:type="dxa"/>
            <w:vMerge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70" w:type="dxa"/>
          </w:tcPr>
          <w:p w:rsidR="007B29CC" w:rsidRPr="00685B8B" w:rsidRDefault="007B29CC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gramStart"/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 xml:space="preserve"> الرابعة</w:t>
            </w:r>
          </w:p>
          <w:p w:rsidR="007B29CC" w:rsidRPr="00685B8B" w:rsidRDefault="007B29CC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5908" w:type="dxa"/>
          </w:tcPr>
          <w:p w:rsidR="007B29CC" w:rsidRPr="00685B8B" w:rsidRDefault="007B29CC" w:rsidP="00685B8B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proofErr w:type="gramStart"/>
            <w:r w:rsidRPr="00685B8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الرسم</w:t>
            </w:r>
            <w:proofErr w:type="gramEnd"/>
            <w:r w:rsidRPr="00685B8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التخطيطي</w:t>
            </w:r>
          </w:p>
        </w:tc>
        <w:tc>
          <w:tcPr>
            <w:tcW w:w="2561" w:type="dxa"/>
          </w:tcPr>
          <w:p w:rsidR="007B29CC" w:rsidRDefault="007B29CC" w:rsidP="00685B8B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207</w:t>
            </w:r>
          </w:p>
          <w:p w:rsidR="007B29CC" w:rsidRDefault="007B29CC" w:rsidP="00685B8B">
            <w:pPr>
              <w:bidi/>
              <w:jc w:val="center"/>
              <w:rPr>
                <w:sz w:val="28"/>
                <w:szCs w:val="28"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214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221</w:t>
            </w:r>
          </w:p>
          <w:p w:rsidR="007B29CC" w:rsidRDefault="007B29CC" w:rsidP="007B29CC">
            <w:pPr>
              <w:bidi/>
              <w:jc w:val="center"/>
              <w:rPr>
                <w:sz w:val="28"/>
                <w:szCs w:val="28"/>
                <w:lang w:bidi="ar-JO"/>
              </w:rPr>
            </w:pPr>
          </w:p>
          <w:p w:rsidR="007B29CC" w:rsidRDefault="007B29CC" w:rsidP="007B29CC">
            <w:pPr>
              <w:bidi/>
              <w:jc w:val="center"/>
              <w:rPr>
                <w:sz w:val="28"/>
                <w:szCs w:val="28"/>
                <w:lang w:bidi="ar-JO"/>
              </w:rPr>
            </w:pPr>
          </w:p>
          <w:p w:rsidR="007B29CC" w:rsidRDefault="007B29CC" w:rsidP="007B29CC">
            <w:pPr>
              <w:bidi/>
              <w:jc w:val="center"/>
              <w:rPr>
                <w:sz w:val="28"/>
                <w:szCs w:val="28"/>
                <w:lang w:bidi="ar-JO"/>
              </w:rPr>
            </w:pPr>
          </w:p>
          <w:p w:rsidR="007B29CC" w:rsidRDefault="007B29CC" w:rsidP="007B29CC">
            <w:pPr>
              <w:bidi/>
              <w:jc w:val="center"/>
              <w:rPr>
                <w:sz w:val="28"/>
                <w:szCs w:val="28"/>
                <w:lang w:bidi="ar-JO"/>
              </w:rPr>
            </w:pPr>
          </w:p>
          <w:p w:rsidR="007B29CC" w:rsidRPr="00685B8B" w:rsidRDefault="007B29CC" w:rsidP="007B29CC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bookmarkStart w:id="0" w:name="_GoBack"/>
            <w:bookmarkEnd w:id="0"/>
          </w:p>
        </w:tc>
      </w:tr>
      <w:tr w:rsidR="007B29CC" w:rsidTr="007B29CC">
        <w:trPr>
          <w:trHeight w:val="724"/>
        </w:trPr>
        <w:tc>
          <w:tcPr>
            <w:tcW w:w="2561" w:type="dxa"/>
            <w:vMerge w:val="restart"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lastRenderedPageBreak/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970" w:type="dxa"/>
          </w:tcPr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908" w:type="dxa"/>
          </w:tcPr>
          <w:p w:rsidR="007B29CC" w:rsidRPr="00E56159" w:rsidRDefault="007B29CC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685B8B">
              <w:rPr>
                <w:rFonts w:cs="Arial" w:hint="cs"/>
                <w:sz w:val="28"/>
                <w:szCs w:val="28"/>
                <w:rtl/>
                <w:lang w:bidi="ar-JO"/>
              </w:rPr>
              <w:t>تقاطع الاشكال الهندسية</w:t>
            </w:r>
          </w:p>
        </w:tc>
        <w:tc>
          <w:tcPr>
            <w:tcW w:w="2561" w:type="dxa"/>
          </w:tcPr>
          <w:p w:rsidR="007B29CC" w:rsidRPr="00685B8B" w:rsidRDefault="007B29CC" w:rsidP="00685B8B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</w:p>
          <w:p w:rsidR="007B29CC" w:rsidRDefault="007B29CC" w:rsidP="00840ABB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7B29CC" w:rsidTr="007B29CC">
        <w:trPr>
          <w:trHeight w:val="724"/>
        </w:trPr>
        <w:tc>
          <w:tcPr>
            <w:tcW w:w="2561" w:type="dxa"/>
            <w:vMerge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70" w:type="dxa"/>
          </w:tcPr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</w:p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الثانية</w:t>
            </w:r>
          </w:p>
        </w:tc>
        <w:tc>
          <w:tcPr>
            <w:tcW w:w="5908" w:type="dxa"/>
          </w:tcPr>
          <w:p w:rsidR="007B29CC" w:rsidRPr="00304603" w:rsidRDefault="007B29CC" w:rsidP="00685B8B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 w:rsidRPr="00685B8B">
              <w:rPr>
                <w:rFonts w:cs="Arial" w:hint="cs"/>
                <w:sz w:val="28"/>
                <w:szCs w:val="28"/>
                <w:rtl/>
                <w:lang w:bidi="ar-JO"/>
              </w:rPr>
              <w:t>الافراد</w:t>
            </w:r>
          </w:p>
        </w:tc>
        <w:tc>
          <w:tcPr>
            <w:tcW w:w="2561" w:type="dxa"/>
          </w:tcPr>
          <w:p w:rsidR="007B29CC" w:rsidRDefault="007B29CC" w:rsidP="001A57F7">
            <w:pPr>
              <w:bidi/>
              <w:rPr>
                <w:sz w:val="28"/>
                <w:szCs w:val="28"/>
                <w:rtl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69 - 125</w:t>
            </w:r>
          </w:p>
        </w:tc>
      </w:tr>
      <w:tr w:rsidR="007B29CC" w:rsidTr="007B29CC">
        <w:trPr>
          <w:trHeight w:val="724"/>
        </w:trPr>
        <w:tc>
          <w:tcPr>
            <w:tcW w:w="2561" w:type="dxa"/>
            <w:vMerge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70" w:type="dxa"/>
          </w:tcPr>
          <w:p w:rsidR="007B29CC" w:rsidRDefault="007B29CC" w:rsidP="000A2862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0A2862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0A2862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0A2862">
              <w:rPr>
                <w:rFonts w:hint="cs"/>
                <w:sz w:val="28"/>
                <w:szCs w:val="28"/>
                <w:rtl/>
                <w:lang w:bidi="ar-JO"/>
              </w:rPr>
              <w:t>الثالثة</w:t>
            </w:r>
          </w:p>
        </w:tc>
        <w:tc>
          <w:tcPr>
            <w:tcW w:w="5908" w:type="dxa"/>
          </w:tcPr>
          <w:p w:rsidR="007B29CC" w:rsidRDefault="007B29CC" w:rsidP="000A2862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 w:rsidRPr="000A2862">
              <w:rPr>
                <w:rFonts w:cs="Arial" w:hint="cs"/>
                <w:sz w:val="28"/>
                <w:szCs w:val="28"/>
                <w:rtl/>
                <w:lang w:bidi="ar-JO"/>
              </w:rPr>
              <w:t>الرسم التجميعي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/ وسائل الربط المؤقتة</w:t>
            </w:r>
          </w:p>
          <w:p w:rsidR="007B29CC" w:rsidRPr="00685B8B" w:rsidRDefault="007B29CC" w:rsidP="000F6AD0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الزنبركات,</w:t>
            </w:r>
            <w:r>
              <w:rPr>
                <w:rFonts w:cs="Arial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حلقات الاحكام,</w:t>
            </w:r>
            <w:r>
              <w:rPr>
                <w:rFonts w:cs="Arial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الاعمدة المخددة,</w:t>
            </w:r>
            <w:r>
              <w:rPr>
                <w:rFonts w:cs="Arial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وصلات الخوابير,</w:t>
            </w:r>
            <w:r>
              <w:rPr>
                <w:rFonts w:cs="Arial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مقاطع الحديد المضغوط وقراءة لرسوم التنفيذية</w:t>
            </w:r>
          </w:p>
        </w:tc>
        <w:tc>
          <w:tcPr>
            <w:tcW w:w="2561" w:type="dxa"/>
          </w:tcPr>
          <w:p w:rsidR="007B29CC" w:rsidRPr="000A2862" w:rsidRDefault="007B29CC" w:rsidP="000A2862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163 </w:t>
            </w:r>
            <w:r w:rsidRPr="000A2862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165</w:t>
            </w:r>
          </w:p>
          <w:p w:rsidR="007B29CC" w:rsidRPr="000A2862" w:rsidRDefault="007B29CC" w:rsidP="000A2862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169 - 195</w:t>
            </w:r>
          </w:p>
        </w:tc>
      </w:tr>
      <w:tr w:rsidR="007B29CC" w:rsidTr="007B29CC">
        <w:trPr>
          <w:trHeight w:val="724"/>
        </w:trPr>
        <w:tc>
          <w:tcPr>
            <w:tcW w:w="2561" w:type="dxa"/>
            <w:vMerge/>
            <w:vAlign w:val="center"/>
          </w:tcPr>
          <w:p w:rsidR="007B29CC" w:rsidRDefault="007B29CC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70" w:type="dxa"/>
          </w:tcPr>
          <w:p w:rsidR="007B29CC" w:rsidRPr="000A2862" w:rsidRDefault="007B29CC" w:rsidP="000A2862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gramStart"/>
            <w:r w:rsidRPr="000A2862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0A2862">
              <w:rPr>
                <w:rFonts w:hint="cs"/>
                <w:sz w:val="28"/>
                <w:szCs w:val="28"/>
                <w:rtl/>
                <w:lang w:bidi="ar-JO"/>
              </w:rPr>
              <w:t xml:space="preserve"> الرابعة</w:t>
            </w:r>
          </w:p>
        </w:tc>
        <w:tc>
          <w:tcPr>
            <w:tcW w:w="5908" w:type="dxa"/>
          </w:tcPr>
          <w:p w:rsidR="007B29CC" w:rsidRPr="000A2862" w:rsidRDefault="007B29CC" w:rsidP="000A2862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proofErr w:type="gramStart"/>
            <w:r w:rsidRPr="000A2862">
              <w:rPr>
                <w:rFonts w:cs="Arial" w:hint="cs"/>
                <w:sz w:val="28"/>
                <w:szCs w:val="28"/>
                <w:rtl/>
                <w:lang w:bidi="ar-JO"/>
              </w:rPr>
              <w:t>الرسم</w:t>
            </w:r>
            <w:proofErr w:type="gramEnd"/>
            <w:r w:rsidRPr="000A2862"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التفصيلي</w:t>
            </w:r>
          </w:p>
        </w:tc>
        <w:tc>
          <w:tcPr>
            <w:tcW w:w="2561" w:type="dxa"/>
          </w:tcPr>
          <w:p w:rsidR="007B29CC" w:rsidRPr="000A2862" w:rsidRDefault="007B29CC" w:rsidP="000A2862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223 - 228</w:t>
            </w:r>
          </w:p>
        </w:tc>
      </w:tr>
    </w:tbl>
    <w:p w:rsidR="003F2776" w:rsidRPr="00015A0D" w:rsidRDefault="003F2776" w:rsidP="003F2776">
      <w:pPr>
        <w:bidi/>
        <w:rPr>
          <w:sz w:val="28"/>
          <w:szCs w:val="28"/>
          <w:rtl/>
        </w:rPr>
      </w:pPr>
    </w:p>
    <w:p w:rsidR="003F2776" w:rsidRPr="00015A0D" w:rsidRDefault="003F2776" w:rsidP="003F2776">
      <w:pPr>
        <w:bidi/>
        <w:rPr>
          <w:sz w:val="28"/>
          <w:szCs w:val="28"/>
          <w:rtl/>
        </w:rPr>
      </w:pPr>
    </w:p>
    <w:sectPr w:rsidR="003F2776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FDB"/>
    <w:multiLevelType w:val="hybridMultilevel"/>
    <w:tmpl w:val="3130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74086"/>
    <w:rsid w:val="00087623"/>
    <w:rsid w:val="000A2862"/>
    <w:rsid w:val="000F6AD0"/>
    <w:rsid w:val="001C1E7E"/>
    <w:rsid w:val="00235BDC"/>
    <w:rsid w:val="00261B04"/>
    <w:rsid w:val="00282E2D"/>
    <w:rsid w:val="00347EC5"/>
    <w:rsid w:val="003754FE"/>
    <w:rsid w:val="003867D7"/>
    <w:rsid w:val="00390780"/>
    <w:rsid w:val="00397975"/>
    <w:rsid w:val="003F2776"/>
    <w:rsid w:val="004E0891"/>
    <w:rsid w:val="00504D6A"/>
    <w:rsid w:val="00520B5B"/>
    <w:rsid w:val="005405E7"/>
    <w:rsid w:val="00561A18"/>
    <w:rsid w:val="005A44DF"/>
    <w:rsid w:val="005B3CBE"/>
    <w:rsid w:val="00685B8B"/>
    <w:rsid w:val="007B29CC"/>
    <w:rsid w:val="00805FA5"/>
    <w:rsid w:val="00840ABB"/>
    <w:rsid w:val="00844380"/>
    <w:rsid w:val="00882085"/>
    <w:rsid w:val="008C1E94"/>
    <w:rsid w:val="008D1534"/>
    <w:rsid w:val="00920778"/>
    <w:rsid w:val="009A5672"/>
    <w:rsid w:val="009E3B24"/>
    <w:rsid w:val="009E44F7"/>
    <w:rsid w:val="00AE51B3"/>
    <w:rsid w:val="00AE746B"/>
    <w:rsid w:val="00CF457A"/>
    <w:rsid w:val="00D259A4"/>
    <w:rsid w:val="00D32194"/>
    <w:rsid w:val="00DC6ACB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4</cp:revision>
  <cp:lastPrinted>2018-06-26T11:41:00Z</cp:lastPrinted>
  <dcterms:created xsi:type="dcterms:W3CDTF">2018-06-28T05:22:00Z</dcterms:created>
  <dcterms:modified xsi:type="dcterms:W3CDTF">2018-06-28T11:48:00Z</dcterms:modified>
</cp:coreProperties>
</file>